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5437</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validation of the creation of and certain acts of the Austin County Municipal Utility District No.</w:t>
      </w:r>
      <w:r xml:space="preserve">
        <w:t> </w:t>
      </w:r>
      <w:r>
        <w:t xml:space="preserve">1.</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 </w:t>
      </w:r>
      <w:r>
        <w:t xml:space="preserve"> </w:t>
      </w:r>
      <w:r>
        <w:t xml:space="preserve">The creation of the Austin County Municipal Utility District No.</w:t>
      </w:r>
      <w:r xml:space="preserve">
        <w:t> </w:t>
      </w:r>
      <w:r>
        <w:t xml:space="preserve">1 and all acts and proceedings related to the creation of the district, effective as of the date on which the creation or related acts or proceedings occurred, are validated and confirmed in all respects, including:</w:t>
      </w:r>
    </w:p>
    <w:p w:rsidR="003F3435" w:rsidRDefault="0032493E">
      <w:pPr>
        <w:spacing w:line="480" w:lineRule="auto"/>
        <w:ind w:firstLine="1440"/>
        <w:jc w:val="both"/>
      </w:pPr>
      <w:r>
        <w:t xml:space="preserve">(1)</w:t>
      </w:r>
      <w:r xml:space="preserve">
        <w:t> </w:t>
      </w:r>
      <w:r xml:space="preserve">
        <w:t> </w:t>
      </w:r>
      <w:r>
        <w:t xml:space="preserve">any act or proceeding of the temporary directors of the Austin County Municipal Utility District No.</w:t>
      </w:r>
      <w:r xml:space="preserve">
        <w:t> </w:t>
      </w:r>
      <w:r>
        <w:t xml:space="preserve">1 appointed by or under Section 7913A.0202, Special District Local Laws Code, taken not more than five years before the effective date of this Act, including an order calling for an election to confirm and establish the district, to elect permanent directors, and to approve the issuance of bonds and the imposition of ad valorem taxes;</w:t>
      </w:r>
    </w:p>
    <w:p w:rsidR="003F3435" w:rsidRDefault="0032493E">
      <w:pPr>
        <w:spacing w:line="480" w:lineRule="auto"/>
        <w:ind w:firstLine="1440"/>
        <w:jc w:val="both"/>
      </w:pPr>
      <w:r>
        <w:t xml:space="preserve">(2)</w:t>
      </w:r>
      <w:r xml:space="preserve">
        <w:t> </w:t>
      </w:r>
      <w:r xml:space="preserve">
        <w:t> </w:t>
      </w:r>
      <w:r>
        <w:t xml:space="preserve">all orders canvassing and declaring results of the district election held on November 2, 2021, including confirming the creation and establishment of the district, electing five permanent directors, and approving the issuance of water, sewage, drainage, and road bonds and the imposition of ad valorem taxes; and</w:t>
      </w:r>
    </w:p>
    <w:p w:rsidR="003F3435" w:rsidRDefault="0032493E">
      <w:pPr>
        <w:spacing w:line="480" w:lineRule="auto"/>
        <w:ind w:firstLine="1440"/>
        <w:jc w:val="both"/>
      </w:pPr>
      <w:r>
        <w:t xml:space="preserve">(3)</w:t>
      </w:r>
      <w:r xml:space="preserve">
        <w:t> </w:t>
      </w:r>
      <w:r xml:space="preserve">
        <w:t> </w:t>
      </w:r>
      <w:r>
        <w:t xml:space="preserve">each proposition passed at the district election held on November 2, 2021.</w:t>
      </w:r>
    </w:p>
    <w:p w:rsidR="003F3435" w:rsidRDefault="0032493E">
      <w:pPr>
        <w:spacing w:line="480" w:lineRule="auto"/>
        <w:ind w:firstLine="720"/>
        <w:jc w:val="both"/>
      </w:pPr>
      <w:r>
        <w:t xml:space="preserve">(b)</w:t>
      </w:r>
      <w:r xml:space="preserve">
        <w:t> </w:t>
      </w:r>
      <w:r xml:space="preserve">
        <w:t> </w:t>
      </w:r>
      <w:r>
        <w:t xml:space="preserve">This section does not apply to:</w:t>
      </w:r>
    </w:p>
    <w:p w:rsidR="003F3435" w:rsidRDefault="0032493E">
      <w:pPr>
        <w:spacing w:line="480" w:lineRule="auto"/>
        <w:ind w:firstLine="1440"/>
        <w:jc w:val="both"/>
      </w:pPr>
      <w:r>
        <w:t xml:space="preserve">(1)</w:t>
      </w:r>
      <w:r xml:space="preserve">
        <w:t> </w:t>
      </w:r>
      <w:r xml:space="preserve">
        <w:t> </w:t>
      </w:r>
      <w:r>
        <w:t xml:space="preserve">an act, proceeding, director, other official, bond, or other obligation the validity of which or of whom is the subject of litigation that is pending on the effective date of this Act; or</w:t>
      </w:r>
    </w:p>
    <w:p w:rsidR="003F3435" w:rsidRDefault="0032493E">
      <w:pPr>
        <w:spacing w:line="480" w:lineRule="auto"/>
        <w:ind w:firstLine="1440"/>
        <w:jc w:val="both"/>
      </w:pPr>
      <w:r>
        <w:t xml:space="preserve">(2)</w:t>
      </w:r>
      <w:r xml:space="preserve">
        <w:t> </w:t>
      </w:r>
      <w:r xml:space="preserve">
        <w:t> </w:t>
      </w:r>
      <w:r>
        <w:t xml:space="preserve">an act or proceeding that has been held invalid by a final judgment of a court of competent jurisdiction.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w:t>
      </w:r>
      <w:r>
        <w:t xml:space="preserve"> </w:t>
      </w:r>
      <w:r>
        <w:t xml:space="preserve">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5437 was passed by the House on May 7, 2025, by the following vote:</w:t>
      </w:r>
      <w:r xml:space="preserve">
        <w:t> </w:t>
      </w:r>
      <w:r xml:space="preserve">
        <w:t> </w:t>
      </w:r>
      <w:r>
        <w:t xml:space="preserve">Yeas 104, Nays 44,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5437 was passed by the Senate on May 28, 2025, by the following vote:</w:t>
      </w:r>
      <w:r xml:space="preserve">
        <w:t> </w:t>
      </w:r>
      <w:r xml:space="preserve">
        <w:t> </w:t>
      </w:r>
      <w:r>
        <w:t xml:space="preserve">Yeas 27, Nays 4.</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5437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