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89R25539 SCF-D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Dean, VanDeaver, Hefner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5659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procedural requirements applicable to certain water-related transactions involving the Northeast Texas Municipal Water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78, Acts of the 53rd Legislature, Regular Session, 1953, is amended by adding Sections 17A and 17B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17A.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Before the District may enter into a contract under Section 15 or 17 of this Act or acquire a water appropriation permit under Section 17 of this Act, the Board of Directors shall hold a public hearing on the proposed contract or permit acquisition.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Directors shall provide any interested person an opportunity to appear before the Board at the hearing and speak on the proposed contract or permit acquisition.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Directors shall provide notice of the hearing in the manner provided by Section 49.063, Water Code, for a meeting of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17B.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may enter into a contract or acquire a permit described by Section 17A of this Act only if the contract or permit acquisition is approved by a majority vote of the governing body of each city that is entitled to appoint one or more directors under Section 3 or 6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5659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