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89R25539 SCF-D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Dean, VanDeaver, 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5659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5659: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5659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procedural requirements applicable to certain water-related transactions involving the Northeast Texas Municipal Water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78, Acts of the 53rd Legislature, Regular Session, 1953, is amended by adding Sections 17A and 17B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17A.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Before the District may enter into a contract under Section 15 or 17 of this Act or acquire a water appropriation permit under Section 17 of this Act, the Board of Directors shall hold a public hearing on the proposed contract or permit acquisition.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Directors shall provide any interested person an opportunity to appear before the Board at the hearing and speak on the proposed contract or permit acquisition.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Directors shall provide notice of the hearing in the manner provided by Section 49.063, Water Code, for a meeting of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17B.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may enter into a contract or acquire a permit described by Section 17A of this Act only if the contract or permit acquisition is approved by a majority vote of the governing body of each city that is entitled to appoint one or more directors under Section 3 or 6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5659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