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Hefner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5664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operation of Wood County Central Hospital District of Wood County,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1116.051(a),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board consists of </w:t>
      </w:r>
      <w:r>
        <w:rPr>
          <w:u w:val="single"/>
        </w:rPr>
        <w:t xml:space="preserve">seven</w:t>
      </w:r>
      <w:r>
        <w:t xml:space="preserve"> [</w:t>
      </w:r>
      <w:r>
        <w:rPr>
          <w:strike/>
        </w:rPr>
        <w:t xml:space="preserve">six</w:t>
      </w:r>
      <w:r>
        <w:t xml:space="preserve">] directors elected from the district at large unless the boundaries of the district are expanded under Subchapter G or H.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1116.154,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1116.154.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ANNUAL</w:t>
      </w:r>
      <w:r>
        <w:t xml:space="preserve">] AUDIT. [</w:t>
      </w:r>
      <w:r>
        <w:rPr>
          <w:strike/>
        </w:rPr>
        <w:t xml:space="preserve">(a)</w:t>
      </w:r>
      <w:r>
        <w:t xml:space="preserve">] </w:t>
      </w:r>
      <w:r>
        <w:t xml:space="preserve"> </w:t>
      </w:r>
      <w:r>
        <w:t xml:space="preserve">The board [</w:t>
      </w:r>
      <w:r>
        <w:rPr>
          <w:strike/>
        </w:rPr>
        <w:t xml:space="preserve">annually</w:t>
      </w:r>
      <w:r>
        <w:t xml:space="preserve">] shall require an independent audit of the district's books and records </w:t>
      </w:r>
      <w:r>
        <w:rPr>
          <w:u w:val="single"/>
        </w:rPr>
        <w:t xml:space="preserve">as determined necessary by the board, but in no event less  often than every three years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[</w:t>
      </w:r>
      <w:r>
        <w:rPr>
          <w:strike/>
        </w:rPr>
        <w:t xml:space="preserve">(b)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Not later than December 1 of each year, the board shall file a copy of the audit with: (1) the comptroller; and (2) the district.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1116.155,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1116.155.</w:t>
      </w:r>
      <w:r xml:space="preserve">
        <w:t> </w:t>
      </w:r>
      <w:r xml:space="preserve">
        <w:t> </w:t>
      </w:r>
      <w:r>
        <w:t xml:space="preserve">DEPOSITORY.  (a) </w:t>
      </w:r>
      <w:r>
        <w:t xml:space="preserve"> </w:t>
      </w:r>
      <w:r>
        <w:t xml:space="preserve">The board by resolution shall </w:t>
      </w:r>
      <w:r>
        <w:rPr>
          <w:u w:val="single"/>
        </w:rPr>
        <w:t xml:space="preserve">select one or more banks inside or outside the district to serve</w:t>
      </w:r>
      <w:r>
        <w:t xml:space="preserve"> [</w:t>
      </w:r>
      <w:r>
        <w:rPr>
          <w:strike/>
        </w:rPr>
        <w:t xml:space="preserve">designate a bank in Wood County</w:t>
      </w:r>
      <w:r>
        <w:t xml:space="preserve">] as the district's depository. </w:t>
      </w:r>
      <w:r>
        <w:t xml:space="preserve"> </w:t>
      </w:r>
      <w:r>
        <w:t xml:space="preserve">[</w:t>
      </w:r>
      <w:r>
        <w:rPr>
          <w:strike/>
        </w:rPr>
        <w:t xml:space="preserve">A designated bank serves for two years and until a successor is designated.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All district money</w:t>
      </w:r>
      <w:r>
        <w:rPr>
          <w:u w:val="single"/>
        </w:rPr>
        <w:t xml:space="preserve">, other than money invested as provided by Section 1116.156,</w:t>
      </w:r>
      <w:r>
        <w:t xml:space="preserve"> shall be deposited in the depository and secured in the manner provided for securing county funds.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</w:t>
      </w:r>
      <w:r>
        <w:t xml:space="preserve">Chapter 1116, Special District Local Laws Code, is amended by adding Section 1116.156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1116.156.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INVESTMENT RESTRICTIONS.  The board may invest district funds only in funds or securities specified by Chapter 2256,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Following the effective date of this Act, the board shall appoint a temporary director to serve until the date of the regular election of directors in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5664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