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89R112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Lopez of Cameron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29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Texans of all ages benefit from the work of counseling professionals, and the designation of April as Counseling Awareness Month serves as a fitting means to honor those who dedicate themselves to this important calling;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Professional counselors provide a wide range of services to help people overcome mental health challenges and live healthier and more productive lives; they currently make up the largest group of mental health providers in the state, with more than 13,000 Certified School Counselors and 34,000 Licensed Professional Counselors and LPC Associates;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Individuals can access professional counseling services through educational institutions, mental health agencies, community organizations, hospitals, rehabilitation centers, private practices, and other settings;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empowering people to address their social-emotional needs and achieve their goals, professional counselors play a vital role in strengthening our communities, and the official designation of Counseling Awareness Month helps to promote a better understanding of their essential contributions;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April as Counseling Awareness Month;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391.004(d),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