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89R15173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xml:space="preserve">
        <w:tab wTab="150" tlc="none" cTlc="0"/>
      </w:r>
      <w:r>
        <w:t xml:space="preserve">H.C.R.</w:t>
      </w:r>
      <w:r xml:space="preserve">
        <w:t> </w:t>
      </w:r>
      <w:r>
        <w:t xml:space="preserve">No.</w:t>
      </w:r>
      <w:r xml:space="preserve">
        <w:t> </w:t>
      </w:r>
      <w:r>
        <w:t xml:space="preserve">83</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For decades, the residents of Rusk County have embraced the production of ribbon cane syrup as an indelible part of the community's culture and heritage; and</w:t>
      </w:r>
    </w:p>
    <w:p w:rsidR="003F3435" w:rsidRDefault="0032493E">
      <w:pPr>
        <w:spacing w:line="480" w:lineRule="auto"/>
        <w:ind w:firstLine="720"/>
        <w:jc w:val="both"/>
      </w:pPr>
      <w:r>
        <w:t xml:space="preserve">WHEREAS, Boasting a long growing season, fertile land, and ample rain, Rusk County provided early settlers with an ideal location for farming; one of the area's most popular cash crops was sugarcane, the primary ingredient in ribbon cane syrup, which is named for the distinct bands of color that run along the stalks of some varieties of the plant; just one acre of sugarcane farmland could produce enough of the crop to make 500 to 600 gallons of syrup; and</w:t>
      </w:r>
    </w:p>
    <w:p w:rsidR="003F3435" w:rsidRDefault="0032493E">
      <w:pPr>
        <w:spacing w:line="480" w:lineRule="auto"/>
        <w:ind w:firstLine="720"/>
        <w:jc w:val="both"/>
      </w:pPr>
      <w:r>
        <w:t xml:space="preserve">WHEREAS, The process of making ribbon cane syrup required the participation of numerous residents of the community; one person would hook mules to a sweep that operated the sugarcane crusher, and older children would feed sugarcane into rollers; a member of the team would maintain the fire to heat the extracted cane juice while another would skim the top of the syrup and move it through baffles with paddles to prevent burning; each task was overseen by a designated syrup master; and</w:t>
      </w:r>
    </w:p>
    <w:p w:rsidR="003F3435" w:rsidRDefault="0032493E">
      <w:pPr>
        <w:spacing w:line="480" w:lineRule="auto"/>
        <w:ind w:firstLine="720"/>
        <w:jc w:val="both"/>
      </w:pPr>
      <w:r>
        <w:t xml:space="preserve">WHEREAS, The traditional syrup-making process is demonstrated at Rusk County's annual Heritage Syrup Festival, which was first held in 1988; taking place on the grounds of the Depot Museum in Henderson, the popular event attracts some 31,000 visitors to the county each year; attendees have the opportunity to observe the full production method, with the beloved mules who power the crusher playing a featured role; the museum also offers a training course to help ensure that the folk art of syrup making is passed along to future generations; and</w:t>
      </w:r>
    </w:p>
    <w:p w:rsidR="003F3435" w:rsidRDefault="0032493E">
      <w:pPr>
        <w:spacing w:line="480" w:lineRule="auto"/>
        <w:ind w:firstLine="720"/>
        <w:jc w:val="both"/>
      </w:pPr>
      <w:r>
        <w:t xml:space="preserve">WHEREAS, Rusk County's strong historical association with ribbon cane syrup has long been a source of great pride for area residents, and it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Rusk County as the official Syrup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