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86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HOUSE 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Each October, the City of Denton transforms into a playground for lovers of all things Halloween, with an array of fun and spooky activities;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31 Days of Denton Halloween event expands the celebration of the holiday into a month-long extravaganza of seasonal fun for residents and visitors of all ages; it features a variety of exciting and immersive experiences at over a dozen themed locations; the city's historic downtown serves as the center of the action, and an impressive crowd of more than 660,000 people turned out during the debut observance in 2024;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31 Days of Denton Halloween festival evokes a sense of nostalgia, paying homage to the cherished traditions that have kept the magic of the holiday alive for generations; among the activities taking place are Halloween movie nights, a pumpkin carving contest, a block party and pumpkin drop, a themed scavenger hunt, and interactive storytelling sessions; this delightful event also serves as a showcase for the city's vibrant art scene, and participants can enjoy seasonal treat offerings and a range of one-of-a-kind attractions;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By joining together for 31 Days of Denton Halloween, area residents have created a uniquely festive tradition that is beloved by young and old alike, and the enthusiasm with which the city has embraced the holiday makes it deserving of special legislative recognition;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designate Denton as the official Halloween Capital of Texas, replacing the city's previous designation as the Redbud Capital of Texas;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That, in accordance with the provisions of Section 391.003(e), Government Code, this designation remain in effect until the 10th anniversary of the date this resolution is finally passed by the legislature.</w:t>
      </w:r>
    </w:p>
    <w:p w:rsidR="003F3435" w:rsidRDefault="0032493E">
      <w:pPr>
        <w:jc w:val="both"/>
      </w:pPr>
    </w:p>
    <w:p w:rsidR="003F3435" w:rsidRDefault="0032493E">
      <w:pPr>
        <w:jc w:val="right"/>
      </w:pPr>
      <w:r>
        <w:t xml:space="preserve">Hayes</w:t>
      </w:r>
    </w:p>
    <w:p>
      <w:r>
        <w:br w:type="page"/>
      </w:r>
    </w:p>
    <w:p w:rsidR="003F3435" w:rsidRDefault="0032493E">
      <w:pPr>
        <w:spacing w:before="240"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H.C.R. No. 86 was adopted by the House on May 7, 2025, by the following vote:</w:t>
      </w:r>
      <w:r xml:space="preserve">
        <w:t> </w:t>
      </w:r>
      <w:r xml:space="preserve">
        <w:t> </w:t>
      </w:r>
      <w:r>
        <w:t xml:space="preserve">Yeas 115, Nays 21, 6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H.C.R. No. 86 was adopted by the Senate on May 14, 2025, by the following vote:</w:t>
      </w:r>
      <w:r xml:space="preserve">
        <w:t> </w:t>
      </w:r>
      <w:r xml:space="preserve">
        <w:t> </w:t>
      </w:r>
      <w:r>
        <w:t xml:space="preserve">Yeas 31, Nays 0.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 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 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H.C.R.</w:t>
    </w:r>
    <w:r xml:space="preserve">
      <w:t> </w:t>
    </w:r>
    <w:r>
      <w:t xml:space="preserve">No.</w:t>
    </w:r>
    <w:r xml:space="preserve">
      <w:t> </w:t>
    </w:r>
    <w:r>
      <w:t xml:space="preserve">86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