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Lopez of Cameron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111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Hinojosa of Nueces)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19,</w:t>
      </w:r>
      <w:r xml:space="preserve">
        <w:t> </w:t>
      </w:r>
      <w:r>
        <w:t xml:space="preserve">2025; May</w:t>
      </w:r>
      <w:r xml:space="preserve">
        <w:t> </w:t>
      </w:r>
      <w:r>
        <w:t xml:space="preserve">21,</w:t>
      </w:r>
      <w:r xml:space="preserve">
        <w:t> </w:t>
      </w:r>
      <w:r>
        <w:t xml:space="preserve">2025, read first time and referred to Committee on Administration; May</w:t>
      </w:r>
      <w:r xml:space="preserve">
        <w:t> </w:t>
      </w:r>
      <w:r>
        <w:t xml:space="preserve">27,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6, Nays 0; May</w:t>
      </w:r>
      <w:r xml:space="preserve">
        <w:t> </w:t>
      </w:r>
      <w:r>
        <w:t xml:space="preserve">27,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WHEREAS, Combes, Texas, is a small but vibrant community situated on Business U.S.</w:t>
      </w:r>
      <w:r xml:space="preserve">
        <w:t> </w:t>
      </w:r>
      <w:r>
        <w:t xml:space="preserve">Highway 77 and State Highway 107, bordering Harlingen in northwestern Cameron County, and the town's historical and agricultural roots are deep and intertwined with the land;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town was originally established as the headquarters for the Combes Ranch, founded by Charles B.</w:t>
      </w:r>
      <w:r xml:space="preserve">
        <w:t> </w:t>
      </w:r>
      <w:r>
        <w:t xml:space="preserve">Combes, a settler from Kentucky, and it has evolved from a modest rural settlement into a thriving community with a population of over 2,500 residents;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region surrounding Combes has long been known for its agricultural richness, and beekeeping has played a significant role in the area's economy and ecosystem, helping to sustain the local agricultural industry through vital pollination services;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recent years, Combes has embraced its role as a center for beekeeping, with local businesses and residents supporting the growing interest in apiaries, honey production, and pollinator conservation; the town has garnered attention as a hub for beekeeping in the Rio Grande Valley, with local efforts to relocate and protect bees, contributing to both environmental sustainability and the local economy;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presence of beekeeping operations and the active preservation of bees has not only elevated Combes' agricultural prominence but also fostered a growing cultural appreciation for the important role bees play in our environment and food systems;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people of Combes have come to take immense pride in their town's role as a leading center for beekeeping and honey production, with the town's history, culture, and future closely tied to these industrious pollinators;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Combes as the official "Bee Capital of Texas";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111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