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Gámez</w:t>
      </w:r>
      <w:r>
        <w:t xml:space="preserve"> (Senate Sponsor</w:t>
      </w:r>
      <w:r xml:space="preserve">
        <w:t> </w:t>
      </w:r>
      <w:r>
        <w:t xml:space="preserve">-</w:t>
      </w:r>
      <w:r xml:space="preserve">
        <w:t> </w:t>
      </w:r>
      <w:r>
        <w:t xml:space="preserve">Hinojosa of Nueces)</w:t>
      </w:r>
      <w:r xml:space="preserve">
        <w:tab wTab="150" tlc="none" cTlc="0"/>
      </w:r>
      <w:r>
        <w:t xml:space="preserve">H.C.R.</w:t>
      </w:r>
      <w:r xml:space="preserve">
        <w:t> </w:t>
      </w:r>
      <w:r>
        <w:t xml:space="preserve">No.</w:t>
      </w:r>
      <w:r xml:space="preserve">
        <w:t> </w:t>
      </w:r>
      <w:r>
        <w:t xml:space="preserve">116</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5,</w:t>
      </w:r>
      <w:r xml:space="preserve">
        <w:t> </w:t>
      </w:r>
      <w:r>
        <w:t xml:space="preserve">2025, read first time and referred to Committee on Administration; May</w:t>
      </w:r>
      <w:r xml:space="preserve">
        <w:t> </w:t>
      </w:r>
      <w:r>
        <w:t xml:space="preserve">7,</w:t>
      </w:r>
      <w:r xml:space="preserve">
        <w:t> </w:t>
      </w:r>
      <w:r>
        <w:t xml:space="preserve">2025, reported favorably by the following vote:</w:t>
      </w:r>
      <w:r>
        <w:t xml:space="preserve"> </w:t>
      </w:r>
      <w:r>
        <w:t xml:space="preserve"> </w:t>
      </w:r>
      <w:r>
        <w:t xml:space="preserve">Yeas 7, Nays 0; May</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The City of Brownsville has carried out an innovative program to promote bicycling, and in so doing, the city has become a well-known center for this healthy and environmentally friendly activity; and</w:t>
      </w:r>
    </w:p>
    <w:p w:rsidR="003F3435" w:rsidRDefault="0032493E">
      <w:pPr>
        <w:spacing w:line="480" w:lineRule="auto"/>
        <w:ind w:firstLine="720"/>
        <w:jc w:val="both"/>
      </w:pPr>
      <w:r>
        <w:t xml:space="preserve">WHEREAS, Originally started as a way to promote exercise among the city's residents and to combat obesity and diabetes, this unique effort has helped to make bicycling an important part of recreation and tourism in Brownsville as well as a more viable form of local transportation; and</w:t>
      </w:r>
    </w:p>
    <w:p w:rsidR="003F3435" w:rsidRDefault="0032493E">
      <w:pPr>
        <w:spacing w:line="480" w:lineRule="auto"/>
        <w:ind w:firstLine="720"/>
        <w:jc w:val="both"/>
      </w:pPr>
      <w:r>
        <w:t xml:space="preserve">WHEREAS, The city has passed a number of ordinances to make the community more bicycle friendly, and it has created an extensive system of bicycle trails and on-street bike routes, including the Historic Battlefield Trail; designated as a National Recreational Trail by the U.S.</w:t>
      </w:r>
      <w:r xml:space="preserve">
        <w:t> </w:t>
      </w:r>
      <w:r>
        <w:t xml:space="preserve">Department of the Interior in 2013, this nine mile route runs through the heart of the city and ends at the Palo Alto Battlefield National Historic Park, the site of the first clash in the Mexican-American War; and</w:t>
      </w:r>
    </w:p>
    <w:p w:rsidR="003F3435" w:rsidRDefault="0032493E">
      <w:pPr>
        <w:spacing w:line="480" w:lineRule="auto"/>
        <w:ind w:firstLine="720"/>
        <w:jc w:val="both"/>
      </w:pPr>
      <w:r>
        <w:t xml:space="preserve">WHEREAS, Since 2012, Brownsville has also regularly sponsored CycloBia events; during these gatherings, certain streets are closed to motor vehicles, and a multitude of bicyclists, runners, and walkers turn out to enjoy the less congested roadways; moreover, the city has partnered with volunteers to create the Brownsville Bike Barn, which offers residents lessons in bike safety and maintenance, and the Earn-a-Bike Program, which allows people of all ages to receive a bike in exchange for completing 25 hours of community service; and</w:t>
      </w:r>
    </w:p>
    <w:p w:rsidR="003F3435" w:rsidRDefault="0032493E">
      <w:pPr>
        <w:spacing w:line="480" w:lineRule="auto"/>
        <w:ind w:firstLine="720"/>
        <w:jc w:val="both"/>
      </w:pPr>
      <w:r>
        <w:t xml:space="preserve">WHEREAS, The city has benefited from the growth of private groups of bike enthusiasts as well, including the Velociraptors Cycling Team, the Brownsville Bike Brigade, the City Cruisers Cycling Group, and the Brownsville River Rockets Cycling Club; in addition, numerous locally owned bicycle shops operate in Brownsville; and</w:t>
      </w:r>
    </w:p>
    <w:p w:rsidR="003F3435" w:rsidRDefault="0032493E">
      <w:pPr>
        <w:spacing w:line="480" w:lineRule="auto"/>
        <w:ind w:firstLine="720"/>
        <w:jc w:val="both"/>
      </w:pPr>
      <w:r>
        <w:t xml:space="preserve">WHEREAS, To build on the success of its earlier efforts, the city updated its bicycle and trail master plan in 2021, outlining further enhancements to enable bicyclists and walkers to more easily travel throughout Brownsville; over the years, the city's focus on biking and walking has helped it earn a Culture of Health Prize from the Robert Wood Johnson Foundation as well as recognition as an All-America City by the National Civic League; and</w:t>
      </w:r>
    </w:p>
    <w:p w:rsidR="003F3435" w:rsidRDefault="0032493E">
      <w:pPr>
        <w:spacing w:line="480" w:lineRule="auto"/>
        <w:ind w:firstLine="720"/>
        <w:jc w:val="both"/>
      </w:pPr>
      <w:r>
        <w:t xml:space="preserve">WHEREAS, By successfully promoting bicycling, Brownsville has become a model for other Texas communities, attracting additional visitors to the region and encouraging a fun, beneficial, and sustainable way of life for its residents; now, therefore, be it</w:t>
      </w:r>
    </w:p>
    <w:p w:rsidR="003F3435" w:rsidRDefault="0032493E">
      <w:pPr>
        <w:spacing w:line="480" w:lineRule="auto"/>
        <w:ind w:firstLine="720"/>
        <w:jc w:val="both"/>
      </w:pPr>
      <w:r>
        <w:t xml:space="preserve">RESOLVED, That the 89th Legislature of the State of Texas hereby redesignate Brownsville as the official Bicycling Capital of the Rio Grande Valley;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