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H.J.R.</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68.</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shall establish the Dementia Prevention and Research Institute of Texas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grants to institutions of learning, advanced medical research facilities, public or private persons, and collaboratives in this state to provide money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research into the causes of, means of prevention of, and treatment and rehabilitation for dementia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research, including translational research, to develop therapies, protocols, medical pharmaceuticals, or procedures for the substantial mitigation of the symptoms of dementia and related disorders;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facilities, equipment, and other costs related to research on dementia and related disorders;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prevention programs and strategies to mitigate the detrimental health impacts of dementia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institutions of learning and advanced medical research facilities and collaboratives in this state in all stages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discovering the causes of dementia and related disorders;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therapies, protocols, medical pharmaceuticals, or procedures for the substantial mitigation of the symptoms of dementia and related disorders from laboratory research to clinical trials;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developing programs to address access to advanced treatment for dementia and related disorders;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the appropriate standards and oversight bodies to ensure the proper use of funding authorized under this section, including facilities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members of the governing body and any other decision-making body of the Dementia Prevention and Research Institute of Texas may serve six-year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Dementia Prevention and Research Fund is established as a special fund in the state treasury outside the general revenue fund to be administered by the Dementia Prevention and Research Institute of Texas.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January 1, 2026, the comptroller shall transfer $3 billion from this state's general revenue fund to the Dementia Prevention and Research Fund. </w:t>
      </w:r>
      <w:r>
        <w:rPr>
          <w:u w:val="single"/>
        </w:rPr>
        <w:t xml:space="preserve"> </w:t>
      </w:r>
      <w:r>
        <w:rPr>
          <w:u w:val="single"/>
        </w:rPr>
        <w:t xml:space="preserve">The transfer made under this subsection is not an appropriation of state tax revenues for the purposes of Section 22, Article VIII, of this constitution. </w:t>
      </w:r>
      <w:r>
        <w:rPr>
          <w:u w:val="single"/>
        </w:rPr>
        <w:t xml:space="preserve"> </w:t>
      </w:r>
      <w:r>
        <w:rPr>
          <w:u w:val="single"/>
        </w:rPr>
        <w:t xml:space="preserve">This subsection expires January 1, 2029.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Dementia Prevention and Research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legislature appropriates, credits, or transfers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and grants, including grants from the federal government, and other donations received for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patent, royalty, and license fees and other income received under a contract executed by the Dementia Prevention and Research Institute of Texas;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constitution, the Dementia Prevention and Research Institute of Texas, as established by general law, may use money in the Dementia Prevention and Research Fund only for the purpose of funding: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grants for research on dementia and related disorders, research facilities, and research opportunities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prevention, treatment, and rehabilitation of dementia and related disorders and the mitigation of the incidence of and detrimental health impacts from dementia and related disorders;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develop therapies, protocols, medical pharmaceuticals, or procedures for the substantial mitigation of the symptoms of dementia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construction, or renovation, subject to the institute's approval, of facilities by or on behalf of a state agency or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institute's operation.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Dementia Prevention and Research Institute of Texas may not award more than $300 million in grants authorized under this section in a state fiscal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the Dementia Prevention and Research Institute of Texas may award a grant authorized under this section, the grant recipient must have available an unexpended amount of money equal to one-half of the grant amount dedicated to the research specified in the grant proposal.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reasonable expenses of managing the assets of the Dementia Prevention and Research Fund shall be paid from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w:t>
      </w:r>
      <w:r>
        <w:t xml:space="preserve"> </w:t>
      </w:r>
      <w:r>
        <w:t xml:space="preserve">The ballot shall be printed to permit voting for or against the proposition: "The constitutional amendment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