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89R7298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H.J.R.</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establishment of the Alzheimer's Prevention and Research Institute of Texas, establishing the Alzheimer's Prevention and Research Fund to provide money for research on and prevention and treatment of Alzheimer's disease and related disorders in this state, and transferring to that fund $3 billion from state general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Alzheimer's Prevention and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collaboratives in this state to provide money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treatment and rehabilitation for Alzheimer's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Alzheimer's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supplies, salaries, benefits, and other costs related to research on Alzheimer's disease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collaboratives in this state in all stages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Alzheimer's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substantial mitigation of the symptoms of Alzheimer's disease and related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for Alzheimer's disease and related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including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Alzheimer's Prevention and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Alzheimer's Prevention and Research Fund is established as a special fund in the state treasury outside the general revenue fund to be administered by the Alzheimer's Prevention and Research Institute of Texas.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January 1, 2026, the comptroller shall transfer $3 billion from this state's general revenue fund to the Alzheimer's Prevention and Research Fund.  The transfer made under this subsection is not an appropriation of state tax revenues for the purposes of Section 22, Article VIII, of this constitution.  This subsection expires January 1, 2029.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Alzheimer's Prevention and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executed by the Alzheimer's Prevention and Research Institute of Texas;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Alzheimer's Prevention and Research Institute of Texas, as established by general law, may use money in the Alzheimer's Prevention and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for research on Alzheimer's disease and related disorders, research facilities, and research opportunities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prevention, treatment, and rehabilitation of Alzheimer's disease and related disorders and the mitigation of the incidence of and detrimental health impacts from the disease and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develop therapies, protocols, medical pharmaceuticals, or procedures for the substantial mitigation of the symptoms of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construction, or renovation, subject to the institute's approval, of facilities by or on behalf of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institute's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the Alzheimer's Prevention and Research Institute of Texas may award a grant authorized under this section, the grant recipient must have available an unexpended amount of money equal to one-half of the grant amount dedicated to the research specified in the grant proposal.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reasonable expenses of managing the assets of the Alzheimer's Prevention and Research Fund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establishment of the Alzheimer's Prevention and Research Institute of Texas, establishing the Alzheimer's Prevention and Research Fund to provide money for research on and prevention and treatment of Alzheimer's disease and related disorders in this state, and transferring to that fund $3 billion from state general revenue."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