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"Low-income household" means a household with a total annual income that is at or below 500 percent of the federal poverty guidelines.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child" means a child enrolled in the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"Participating parent" means a parent of a participating child.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"Program participant" means a participating child or a participating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29.3515.</w:t>
      </w:r>
      <w:r>
        <w:rPr>
          <w:u w:val="single"/>
        </w:rPr>
        <w:t xml:space="preserve"> </w:t>
      </w:r>
      <w:r>
        <w:rPr>
          <w:u w:val="single"/>
        </w:rPr>
        <w:t xml:space="preserve"> </w:t>
      </w:r>
      <w:r>
        <w:rPr>
          <w:u w:val="single"/>
        </w:rPr>
        <w:t xml:space="preserve">APPLICABILITY TO NONPARTICIPATING HOME-SCHOOL STUDENTS. </w:t>
      </w:r>
      <w:r>
        <w:rPr>
          <w:u w:val="single"/>
        </w:rPr>
        <w:t xml:space="preserve"> </w:t>
      </w:r>
      <w:r>
        <w:rPr>
          <w:u w:val="single"/>
        </w:rPr>
        <w:t xml:space="preserve">The requirements in this subchapter that apply to a child who participates in the program or the child's parent do not apply to a home-schooled student, as defined by Section 29.916, who is not participating in the program or the student's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(a)</w:t>
      </w:r>
      <w:r>
        <w:rPr>
          <w:u w:val="single"/>
        </w:rPr>
        <w:t xml:space="preserve"> </w:t>
      </w:r>
      <w:r>
        <w:rPr>
          <w:u w:val="single"/>
        </w:rPr>
        <w:t xml:space="preserve"> </w:t>
      </w:r>
      <w:r>
        <w:rPr>
          <w:u w:val="single"/>
        </w:rPr>
        <w:t xml:space="preserve">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has any power necessary to establish and administer the program, including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contracts, agreements, and other instruments for goods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the services of private consultants, actuaries, trustees, record administrators, managers, and legal counsel for administrative or technical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any duty assigned to a certified educational assistance organization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or other earnings attributable to the investment of money in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29.3535.</w:t>
      </w:r>
      <w:r>
        <w:rPr>
          <w:u w:val="single"/>
        </w:rPr>
        <w:t xml:space="preserve"> </w:t>
      </w:r>
      <w:r>
        <w:rPr>
          <w:u w:val="single"/>
        </w:rPr>
        <w:t xml:space="preserve"> </w:t>
      </w:r>
      <w:r>
        <w:rPr>
          <w:u w:val="single"/>
        </w:rPr>
        <w:t xml:space="preserve">PROMOTION OF PROGRAM. </w:t>
      </w:r>
      <w:r>
        <w:rPr>
          <w:u w:val="single"/>
        </w:rPr>
        <w:t xml:space="preserve"> </w:t>
      </w:r>
      <w:r>
        <w:rPr>
          <w:u w:val="single"/>
        </w:rPr>
        <w:t xml:space="preserve">Notwithstanding Chapter 2113, Government Code, the comptroller or the comptroller's designee may enter into contracts or agreements and engage in marketing, advertising, and other activities to promote, market, and advertise the development and use of the program. </w:t>
      </w:r>
      <w:r>
        <w:rPr>
          <w:u w:val="single"/>
        </w:rPr>
        <w:t xml:space="preserve"> </w:t>
      </w:r>
      <w:r>
        <w:rPr>
          <w:u w:val="single"/>
        </w:rPr>
        <w:t xml:space="preserve">The comptroller may use money from the program fund to pay for activities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one or more of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nonprofit or for-profit organization registered to do business in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 whole or in part,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cybersecurity requirements for certified educational assistance organizations, including the implementation of best practices developed under Section 2054.5181,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in whole or in part: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designated to perform duties described by Subsection (d)(2)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communicate with parents interested in participating in the program and program participants through synchronous and asynchronous communication, prioritizing synchronous communication,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educational options available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and when to apply to the program and preapproved education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how to manage an account, including requesting payments;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program requirements;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information necessary to fulfill the organization's responsibilities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raise awareness regarding the availability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29.3545. </w:t>
      </w:r>
      <w:r>
        <w:rPr>
          <w:u w:val="single"/>
        </w:rPr>
        <w:t xml:space="preserve"> </w:t>
      </w:r>
      <w:r>
        <w:rPr>
          <w:u w:val="single"/>
        </w:rPr>
        <w:t xml:space="preserve">IDENTITY THEFT PROTECTION. </w:t>
      </w:r>
      <w:r>
        <w:rPr>
          <w:u w:val="single"/>
        </w:rPr>
        <w:t xml:space="preserve"> </w:t>
      </w:r>
      <w:r>
        <w:rPr>
          <w:u w:val="single"/>
        </w:rPr>
        <w:t xml:space="preserve">Each certified educational assistance organization selected by the comptroller shall comply with the requirements of Chapter 521,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if the child is eligible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 public school under Section 25.001;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no longer eligible to either attend a public school under Section 25.001 or enroll in a public school's prekindergarten program under Section 29.153,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enrolls in a public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is declared ineligible for the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child is not eligible to participate in the program during the period in which the child's parent or legal guardian is a state representative, state senator, or statewide elected official.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designated by the comptroller to enroll the child in the program for the following semester, term, or school year, as determined by the comptroller.  The comptroller shall establish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of applicants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 the number of children described by this subdivision who apply for the program or 80 percent of available positions in the program for children who were enrolled in a public school for at least 90 percent of the preceding school year and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members of a low-income household;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with a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remaining available positions in the program for all eligible applicants who are not accepted into the program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adopt rules necessary to administer Subsection (b).  The comptroller shall post on the comptroller's Internet website any rule adopted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create an application form for the program and make the application form readily available through various sources, including an Internet website established and maintained by the comptroller for the program.  The application form must state the application deadlines established by the comptroller under Subsection (a).  Each certified educational assistance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certified educational assistance organization designated under Subsection (a) shall submit to the comptroller for approval and posting on an Internet website established and maintained by the comptroller for the program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Each certified educational assistance organization designated under Subsection (a) shall annually provide to the parent of each child participating in the program the information described by Subsection (e).  The organization may provide the information electronically.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or a certified educational assistance organization designated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participating parent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provide to the comptroller the information necessary to make the determinations required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As a condition of participating in the program, a participating parent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annual administration to the child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Subdivision (2)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refrain from selling an item purchased with program money;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program participant's certified educational assistance organization not later than 30 business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previously been approved by the agency to provide supplemental special education services under Subchapter A-1 and remains in good standing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school, demonstrates 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school, including an open-enrollment charter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provides to the comptroller a national criminal history record information review completed by the tutor, therapist, or employee, as applicable,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required to be discharged or refused to be hired by a school district under Section 22.085;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included in the registry under Section 22.092;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approve a vendor of educational products not described by Subsection (b) for participation in the program in accordance with comptroller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approve only an education service provider located in this state or vendor of educational products registered to do business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w:t>
      </w:r>
      <w:r>
        <w:rPr>
          <w:u w:val="single"/>
        </w:rPr>
        <w:t xml:space="preserve"> </w:t>
      </w:r>
      <w:r>
        <w:rPr>
          <w:u w:val="single"/>
        </w:rPr>
        <w:t xml:space="preserve">this section.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applicant for approval under this section shall submit to the comptroller documentation demonstrating that each person employed by the applicant or provider who will interact with a participating child is not identified as having engaged in misconduct described by Section 22.093(c)(1)(A) or (B) using the interagency reportable conduct search engine established under Chapter 810, Health and Safety Code.</w:t>
      </w:r>
    </w:p>
    <w:p w:rsidR="003F3435" w:rsidRDefault="0032493E">
      <w:pPr>
        <w:spacing w:line="480" w:lineRule="auto"/>
        <w:ind w:firstLine="720"/>
        <w:jc w:val="both"/>
      </w:pPr>
      <w:r>
        <w:rPr>
          <w:u w:val="single"/>
        </w:rPr>
        <w:t xml:space="preserve">(f-1) To be preapproved under this section, an education service provider must submit to the comptroller documentation demonstrating that the provider requires each person applying for employment with or employed by the provider to submit to a criminal history record review under Chapter 22, Education Code in the same manner as a qualified private school under Subchapter C and Subchapter C-1 of that chapter. </w:t>
      </w:r>
      <w:r>
        <w:rPr>
          <w:u w:val="single"/>
        </w:rPr>
        <w:t xml:space="preserve"> </w:t>
      </w:r>
      <w:r>
        <w:rPr>
          <w:u w:val="single"/>
        </w:rPr>
        <w:t xml:space="preserve">The commissioner by rule shall provide to education service providers access to criminal history record information necessary for the providers to comply with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review the documentation for each person described by Subsection (f) or (f-1). </w:t>
      </w:r>
      <w:r>
        <w:rPr>
          <w:u w:val="single"/>
        </w:rPr>
        <w:t xml:space="preserve"> </w:t>
      </w:r>
      <w:r>
        <w:rPr>
          <w:u w:val="single"/>
        </w:rPr>
        <w:t xml:space="preserve">Each applicant for approval under this section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education service provider or vendor of educational products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abide by the disbursement schedule under Section 29.360(c) and all other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money from the program only for education-related expenses approved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not later than the 30th day after the date that the provider or vendor no longer meets the requirements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any money received, including any interest or other additions received related to the money, in violation of this subchapter or other relevant law to the comptroller for deposit into the program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education service provider or vendor of educational products that receives approval under this section may participate in the program until the earliest of the date on which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requirements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subchapter or other relevant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29.3585.</w:t>
      </w:r>
      <w:r>
        <w:rPr>
          <w:u w:val="single"/>
        </w:rPr>
        <w:t xml:space="preserve"> </w:t>
      </w:r>
      <w:r>
        <w:rPr>
          <w:u w:val="single"/>
        </w:rPr>
        <w:t xml:space="preserve"> </w:t>
      </w:r>
      <w:r>
        <w:rPr>
          <w:u w:val="single"/>
        </w:rPr>
        <w:t xml:space="preserve">PROVIDER AND VENDOR SUSPENSION AND REMOVAL.  (a)  The comptroller shall immediately suspend a preapproved education service provider or vendor of educational products on finding that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under this chapter for participation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remain in good standing by complying with a program requirement under this chapter or other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payment may not be made from a program participant's account to a suspended provider or vendor.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under this section, the comptroller shall immediately send notice of the suspension to the suspended provider or vendor and each certified educational assistance organization by first class mail and e-mail. </w:t>
      </w:r>
      <w:r>
        <w:rPr>
          <w:u w:val="single"/>
        </w:rPr>
        <w:t xml:space="preserve"> </w:t>
      </w:r>
      <w:r>
        <w:rPr>
          <w:u w:val="single"/>
        </w:rPr>
        <w:t xml:space="preserve">The notice must include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specifies the grounds for suspending the provider or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 additional payments may be made to the provider or vendor from a program participant's account during the provider's or vendor's suspension;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provider or vendor has 30 days to respond and take any corrective action required to comply with program requirements and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comptroller provides notice of suspension under Subsection (c),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provider or vendor from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conditionally reinstate the provider or vendor and require the provider or vendor to perform a specified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unconditionally reinstate the provider or vendor.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removing a provider or vendor from the program, the comptroller shall notify the provider or vendor and each certified educational assistance organization of the removal.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(c), money received under the program may be used only for the following education-related expenses incurred by a participating child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higher education provider;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program that provides training for an industry-based credential approved by the agency for purposes of public school accountability under Section 39.053(c)(1)(B)(v);</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of uniforms required by an education service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of computer hardware or software and other technological devices required by an education service provider or vendor of educational products or prescribed by a physician to facilitate a child's education, not to exceed in any year 10 percent of the total amount paid to the participating child's account that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as described by Section 29.361(a)(2)(A), may not be used to pay for online or virtual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received under the program may not be used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or fees for services provided at a campus located in another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participating child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participating parent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29.362(f) and 29.364, on receiving a request under Subsection (b), a certified educational assistance organization shall verify that the request is for an expense approved under Section 29.359 and, not later than the 10th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participating child's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participating parents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participating child's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payment system established by a certified educational assistance organization may not allow a program participant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cash or remove funds from a participating child's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payment or reimbursement directly from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certified educational assistance organization may not require a program participant to pay a fee to the organization or an affiliate of the organization related to the use of a participating child's account, including a transaction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Subject to Subsections (b) and (b-1), the comptroller shall credit semiannually from the program fund to each program participant's account a total annual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$2,000 or a greater amount set by appropriation;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participating child is enrolled in a private school accredited by an organization recognized by the Texas Private School Accreditation Commission or the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$11,500 if the participating child is a child with a disability.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(b), in addition to the amount provided under Subsection (a), the comptroller shall credit semiannually from the program fund to the account of each program participant who is both a child with a disability and a home-schooled student, as defined by Section 29.916, an amount equal to $500. </w:t>
      </w:r>
      <w:r>
        <w:rPr>
          <w:u w:val="single"/>
        </w:rPr>
        <w:t xml:space="preserve"> </w:t>
      </w:r>
      <w:r>
        <w:rPr>
          <w:u w:val="single"/>
        </w:rPr>
        <w:t xml:space="preserve">Money credited to a participating child's account under this subsection may be used only to pay for an expense approved under Section 29.359(a)(9).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prorate a credit to a program participant's account under Subsection (a) or (a-1) for a participating child admitted into the program after the beginning of a program year based on the date the child is admitted.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total amount in a participating child's account in any year may not exceed $20,000. Notwithstanding Subsection (a), the comptroller shall reduce the amount of a credit to a program participant's account as necessary to ensure the amount in the account does not exceed the limit described by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participating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participating parent may make payments for the expenses of educational programs, services, and products not covered by money in the participating child's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Subsection (a) or (a-1) may not be financed using federal money or money from the available school fund or instructional materials and technology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Payments received under this subchapter do not constitute taxable income to a participating parent, unless otherwise provided by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transfers to program participant accounts, a certified educational assistance organization shall hold that money in trust for the benefit of children participating in the program and make quarterly payments to the account of each participating child served by the organization in equal amounts on or before the first day of July, October, January, and April, or as otherwise determined by comptroller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disburse each state fiscal year a total amount, not to exceed five percent of the amount of money appropriated for purposes of the program for that state fiscal year, to the certified educational assistance organizations for the cost of providing services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participating child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participating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by rule shall 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participating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educational assistance organizations with Section 29.354 and other program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participants with Section 29.357 and other program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service providers and vendors of educational products with Section 29.358 and other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education service provider or vendor of educational products, or a certified educational assistance organization to provide information and documentation regarding any transaction occurring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and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participating parent who is affected by the violation or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participating child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participating parent in writing that the account has been suspended and that no additional payments may be made from the account.  The notification must specify the grounds for the suspension and state that the participating parent has 30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participating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The money and any interest or other additions received related to the money may be recovered from the participating parent or the education service provider or vendor of educational products that received the money in accordance with applicable law if the participating child's account is suspended or closed under this section. </w:t>
      </w:r>
      <w:r>
        <w:rPr>
          <w:u w:val="single"/>
        </w:rPr>
        <w:t xml:space="preserve"> </w:t>
      </w:r>
      <w:r>
        <w:rPr>
          <w:u w:val="single"/>
        </w:rPr>
        <w:t xml:space="preserve">The comptroller shall deposit money recovered under this subsection into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participating child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or any other violation of law by a certified educational assistance organization, education service provider or vendor of educational products, or program participant, the comptroller shall notify the appropriate local county or district attorney with jurisdiction over,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place of business of the organization or provider or vendor;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submit to the comptroller for posting on an Internet website established and maintained by the comptroller for the program and provide to each parent who applies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participating child enrolls shall provide to the participating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 state actor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110.003, Civil Practice and Remedies Code, a state agency or state official may not adopt a rule or take other governmental action related to the program and a certified educational assistance organization may not take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limits or imposes requirements that are contrary to the religious or institutional values or practices of an education service provider, vendor of educational products, or program participant;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limits an education service provider, vendor of educational products, or program participant from freely: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the methods or curriculum to educate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determining admissions and enrollment practices, policies, and standards;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modifying or refusing to modify the provider's, vendor's, or participant's religious or institutional values or practices, operations, conduct, policies, standards, assessments, or employment practices based on the provider's, vendor's, or participant's religious values or practices;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exercising the provider's, vendor's, or participant's religious or institutional practices as the provider, vendor, or participant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participating parent or parent of a child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certified educational assistance organization or an education service provider or vendor of educational products that obtains information regarding a participating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participating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may, with the consent of a participating child's parent, distribute the child's information for the purpose of the child's application for admission to a postsecondary educational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record held by the comptroller or a certified educational assistance organization is confidential and not subject to disclosure under Chapter 552, Government Code.  The comptroller or a certified educational assistance organization may redact information that constitutes student records from any information the governmental body discloses under Section 552.021, Government Code, without the necessity of requesting a decision from the attorney general under Subchapter G,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and accepted,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post the report on an Internet website established and maintained by the comptroller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29.3715.</w:t>
      </w:r>
      <w:r>
        <w:rPr>
          <w:u w:val="single"/>
        </w:rPr>
        <w:t xml:space="preserve"> </w:t>
      </w:r>
      <w:r>
        <w:rPr>
          <w:u w:val="single"/>
        </w:rPr>
        <w:t xml:space="preserve"> </w:t>
      </w:r>
      <w:r>
        <w:rPr>
          <w:u w:val="single"/>
        </w:rPr>
        <w:t xml:space="preserve">COLLECTION AND REPORTING OF DEMOGRAPHIC INFORMATION. </w:t>
      </w:r>
      <w:r>
        <w:rPr>
          <w:u w:val="single"/>
        </w:rPr>
        <w:t xml:space="preserve"> </w:t>
      </w:r>
      <w:r>
        <w:rPr>
          <w:u w:val="single"/>
        </w:rPr>
        <w:t xml:space="preserve">(a)  Each certified educational assistance organization shall collect and report to the comptroller demographic information regarding each participating child for whom the organization is responsible. </w:t>
      </w:r>
      <w:r>
        <w:rPr>
          <w:u w:val="single"/>
        </w:rPr>
        <w:t xml:space="preserve"> </w:t>
      </w:r>
      <w:r>
        <w:rPr>
          <w:u w:val="single"/>
        </w:rPr>
        <w:t xml:space="preserve">The report must include the following demographic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child's race or ethnicity;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school district in which the child resides;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district campus that the child would otherwise attend;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child's zip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child's date of enrollment in the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the child is educationally disadvantaged;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child has a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year, the comptroller shall submit a written report to the legislature summarizing the demographic information collected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FINALITY OF DECISIONS.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 confer a property right on a certified educational assistance organization, education service provider, vendor of educational products, or program participant, and an appeal under this subchapter does not constitute a contested case for any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of the comptroller made under this subchapter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eligible child,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eligible children, education service providers, and vendors of educational products wishing to intervene in the action file a joint brief.  A program participant, eligible child,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an employee of an education service provider or vendor of educational products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810.002, Health and Safety Code, is amended to read as follows:</w:t>
      </w:r>
    </w:p>
    <w:p w:rsidR="003F3435" w:rsidRDefault="0032493E">
      <w:pPr>
        <w:spacing w:line="480" w:lineRule="auto"/>
        <w:ind w:firstLine="720"/>
        <w:jc w:val="both"/>
      </w:pPr>
      <w:r>
        <w:t xml:space="preserve">Sec.</w:t>
      </w:r>
      <w:r xml:space="preserve">
        <w:t> </w:t>
      </w:r>
      <w:r>
        <w:t xml:space="preserve">810.002.</w:t>
      </w:r>
      <w:r xml:space="preserve">
        <w:t> </w:t>
      </w:r>
      <w:r xml:space="preserve">
        <w:t> </w:t>
      </w:r>
      <w:r>
        <w:t xml:space="preserve">APPLICABILITY. </w:t>
      </w:r>
      <w:r>
        <w:t xml:space="preserve"> </w:t>
      </w:r>
      <w:r>
        <w:t xml:space="preserve">This chapter applies to the following state agencies:</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Health and Human Services Commission;</w:t>
      </w:r>
    </w:p>
    <w:p w:rsidR="003F3435" w:rsidRDefault="0032493E">
      <w:pPr>
        <w:spacing w:line="480" w:lineRule="auto"/>
        <w:ind w:firstLine="1440"/>
        <w:jc w:val="both"/>
      </w:pPr>
      <w:r>
        <w:t xml:space="preserve">(3)</w:t>
      </w:r>
      <w:r xml:space="preserve">
        <w:t> </w:t>
      </w:r>
      <w:r xml:space="preserve">
        <w:t> </w:t>
      </w:r>
      <w:r>
        <w:t xml:space="preserve">the Texas Education Agency;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Texas Juvenile Justice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of public accounts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J, Chapter 29, Education Code, as added by this Act, applies beginning with the 2026-2027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Not later than May 15, 2026, the comptroller of public accounts shall adopt rules as provided by Sections 29.356(c) and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2026-2027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w:t>
      </w:r>
      <w:r>
        <w:t xml:space="preserve"> </w:t>
      </w:r>
      <w:r>
        <w:t xml:space="preserve">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