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89R26758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7</w:t>
      </w:r>
    </w:p>
    <w:p w:rsidR="003F3435" w:rsidRDefault="0032493E">
      <w:pPr>
        <w:ind w:firstLine="720"/>
        <w:jc w:val="both"/>
      </w:pPr>
      <w:r>
        <w:t xml:space="preserve">(Harris)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w:t>
      </w: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C.S.S.B.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6, Water Code, is amended by adding Subchapter H to read as follows:</w:t>
      </w:r>
    </w:p>
    <w:p w:rsidR="003F3435" w:rsidRDefault="0032493E">
      <w:pPr>
        <w:spacing w:line="480" w:lineRule="auto"/>
        <w:jc w:val="center"/>
      </w:pPr>
      <w:r>
        <w:rPr>
          <w:u w:val="single"/>
        </w:rPr>
        <w:t xml:space="preserve">SUBCHAPTER H.  WATER SUPPLY CONVEYANCE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w:t>
      </w:r>
      <w:r>
        <w:rPr>
          <w:u w:val="single"/>
        </w:rPr>
        <w:t xml:space="preserve"> </w:t>
      </w:r>
      <w:r>
        <w:rPr>
          <w:u w:val="single"/>
        </w:rPr>
        <w:t xml:space="preserve"> </w:t>
      </w:r>
      <w:r>
        <w:rPr>
          <w:u w:val="single"/>
        </w:rPr>
        <w:t xml:space="preserve">DEFINITION.  In this subchapter, "project" means a water supply development, treatment, or conveyance project eligible to receive financial assistance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6.302.</w:t>
      </w:r>
      <w:r>
        <w:rPr>
          <w:u w:val="single"/>
        </w:rPr>
        <w:t xml:space="preserve"> </w:t>
      </w:r>
      <w:r>
        <w:rPr>
          <w:u w:val="single"/>
        </w:rPr>
        <w:t xml:space="preserve"> </w:t>
      </w:r>
      <w:r>
        <w:rPr>
          <w:u w:val="single"/>
        </w:rPr>
        <w:t xml:space="preserve">RESPONSIBILITIES OF BOARD.  (a)  Subject to legislative appropriation,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development of infrastructure to transport water that is made available by a project, facilitate joint planning and coordination between project sponsors, governmental entities, utilities, common carriers, and other entities, as applicable, to reduce the necessity of exercising the power of eminent domain to obtain interests in real property by using existing transportation and utility easements;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other action the board determines necessary to facilitate interconnectivity and interoperability between different infrastructure developed to transport water from different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developing guidance and best practices under Subsection (a)(2), the board shall, if practicable, recommend building excess capacity into infrastructure to transport water to facilitate the transportation of additional water supplies that are developed after the initial construction of the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6.303.</w:t>
      </w:r>
      <w:r>
        <w:rPr>
          <w:u w:val="single"/>
        </w:rPr>
        <w:t xml:space="preserve"> </w:t>
      </w:r>
      <w:r>
        <w:rPr>
          <w:u w:val="single"/>
        </w:rPr>
        <w:t xml:space="preserve"> </w:t>
      </w:r>
      <w:r>
        <w:rPr>
          <w:u w:val="single"/>
        </w:rPr>
        <w:t xml:space="preserve">USE OF PROFESSIONAL AND CONSULTING SERVICES AUTHORIZED.  (a)  The board may procure professional and consulting services to achieve a purpose described by Section 6.302.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2254, Government Code, applies to the procurement of professional and consulting services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6.304.</w:t>
      </w:r>
      <w:r>
        <w:rPr>
          <w:u w:val="single"/>
        </w:rPr>
        <w:t xml:space="preserve"> </w:t>
      </w:r>
      <w:r>
        <w:rPr>
          <w:u w:val="single"/>
        </w:rPr>
        <w:t xml:space="preserve"> </w:t>
      </w:r>
      <w:r>
        <w:rPr>
          <w:u w:val="single"/>
        </w:rPr>
        <w:t xml:space="preserve">FORMATION OF AD HOC COMMITTEES AUTHORIZED.  The board may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board to advise and assist the board in fulfilling any purpose described by Section 6.302, including in drafting any guidance or best practices described by that section.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11.036,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transfer of water or water rights originating from outside this state under Section 15.703(a)(6) to any person having the right to acquire use of the water.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15.153, Water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water and wastewater reuse projects;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acquisition of water or water rights originating from outside this state;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required land has already been acquired;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permit for the storage, taking, or diversion of state water has been issued by the commission under Section 11.121; and</w:t>
      </w:r>
    </w:p>
    <w:p w:rsidR="003F3435" w:rsidRDefault="0032493E">
      <w:pPr>
        <w:spacing w:line="480" w:lineRule="auto"/>
        <w:ind w:firstLine="2160"/>
        <w:jc w:val="both"/>
      </w:pPr>
      <w:r>
        <w:rPr>
          <w:u w:val="single"/>
        </w:rPr>
        <w:t xml:space="preserve">(G)</w:t>
      </w:r>
      <w:r xml:space="preserve">
        <w:t> </w:t>
      </w:r>
      <w:r xml:space="preserve">
        <w:t> </w:t>
      </w:r>
      <w:r>
        <w:t xml:space="preserve">the development of infrastructure to transport </w:t>
      </w:r>
      <w:r>
        <w:rPr>
          <w:u w:val="single"/>
        </w:rPr>
        <w:t xml:space="preserve">water or integrate water into a water supply system, other than groundwater produced from a well in this state</w:t>
      </w:r>
      <w:r>
        <w:t xml:space="preserve"> </w:t>
      </w:r>
      <w:r>
        <w:t xml:space="preserve">[</w:t>
      </w:r>
      <w:r>
        <w:rPr>
          <w:strike/>
        </w:rPr>
        <w:t xml:space="preserve">water</w:t>
      </w:r>
      <w:r>
        <w:t xml:space="preserve">] that is </w:t>
      </w:r>
      <w:r>
        <w:rPr>
          <w:u w:val="single"/>
        </w:rPr>
        <w:t xml:space="preserve">not part of</w:t>
      </w:r>
      <w:r>
        <w:t xml:space="preserve"> </w:t>
      </w:r>
      <w:r>
        <w:t xml:space="preserve">[</w:t>
      </w:r>
      <w:r>
        <w:rPr>
          <w:strike/>
        </w:rPr>
        <w:t xml:space="preserve">made available by</w:t>
      </w:r>
      <w:r>
        <w:t xml:space="preserve">] a project described by this subdivision;</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from the fund may be used to acquire another person's right acquired or authorized in accordance with state law to impound, divert, or use state water only by a water supply contract or a lease of that right from its owner.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15.502(b)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w:t>
      </w:r>
      <w:r>
        <w:rPr>
          <w:strike/>
        </w:rPr>
        <w:t xml:space="preserve">and</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the Texas Water Development Fund II economically distressed areas program account established under Section 17.958;</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agricultural water conservation fund established under Section 50-d, Article III, Texas Constitution</w:t>
      </w:r>
      <w:r>
        <w:t xml:space="preserve">.</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Effective September 1, 2027, 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credit of the fund as provided by Section 7-e, Article VIII,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15.504, Water Code, is amended by amending Subsections (b), (c), and (f) and adding Subsection (f-1)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(f) and other than money transferred to the state water implementation fund for Texas established under Subchapter G, the</w:t>
      </w:r>
      <w:r>
        <w:t xml:space="preserve"> [</w:t>
      </w:r>
      <w:r>
        <w:rPr>
          <w:strike/>
        </w:rPr>
        <w:t xml:space="preserve">The</w:t>
      </w:r>
      <w:r>
        <w:t xml:space="preserve">] board may not transfer money to a fund or account described by Section 15.502(b) until the application for the project for which the money is to be used has been approved.</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w:t>
      </w:r>
      <w:r>
        <w:rPr>
          <w:u w:val="single"/>
        </w:rPr>
        <w:t xml:space="preserve">including projects to rehabilitate or replace deficient or deteriorating infrastructure,</w:t>
      </w:r>
      <w:r>
        <w:t xml:space="preserve"> </w:t>
      </w:r>
      <w:r>
        <w:t xml:space="preserve">prioritized by risk or need </w:t>
      </w:r>
      <w:r>
        <w:rPr>
          <w:u w:val="single"/>
        </w:rPr>
        <w:t xml:space="preserve">for financial assistance, including grants</w:t>
      </w:r>
      <w:r>
        <w:t xml:space="preserve">,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water loss mitigation projects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technical assistance for applicants in obtaining and using financial assistance from funds and accounts administered by the board</w:t>
      </w:r>
      <w:r>
        <w:t xml:space="preserve">.</w:t>
      </w:r>
    </w:p>
    <w:p w:rsidR="003F3435" w:rsidRDefault="0032493E">
      <w:pPr>
        <w:spacing w:line="480" w:lineRule="auto"/>
        <w:ind w:firstLine="720"/>
        <w:jc w:val="both"/>
      </w:pPr>
      <w:r>
        <w:t xml:space="preserve">(f)</w:t>
      </w:r>
      <w:r xml:space="preserve">
        <w:t> </w:t>
      </w:r>
      <w:r xml:space="preserve">
        <w:t> </w:t>
      </w:r>
      <w:r>
        <w:t xml:space="preserve">The board may </w:t>
      </w:r>
      <w:r>
        <w:rPr>
          <w:u w:val="single"/>
        </w:rPr>
        <w:t xml:space="preserve">transfer not more than two percent of the money deposited to the credit of the fund in each state fiscal year to the Texas water fund administrative fund established under Section 15.508</w:t>
      </w:r>
      <w:r>
        <w:t xml:space="preserve"> [</w:t>
      </w:r>
      <w:r>
        <w:rPr>
          <w:strike/>
        </w:rPr>
        <w:t xml:space="preserve">use the fund</w:t>
      </w:r>
      <w:r>
        <w:t xml:space="preserve">] to pay </w:t>
      </w:r>
      <w:r>
        <w:rPr>
          <w:u w:val="single"/>
        </w:rPr>
        <w:t xml:space="preserve">or reimburse the board for</w:t>
      </w:r>
      <w:r>
        <w:t xml:space="preserve"> </w:t>
      </w:r>
      <w:r>
        <w:t xml:space="preserve">the necessary and reasonable expenses of the board in administering the fund [</w:t>
      </w:r>
      <w:r>
        <w:rPr>
          <w:strike/>
        </w:rPr>
        <w:t xml:space="preserve">not to exceed two percent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may enter into an agreement with the commission to pay from the Texas water fund administrative fund established under Section 15.508 the necessary and reasonable staffing expenses, not to exceed $2 million, incurred by the commission on or before August 31, 2027, for the review of permit applications for water supply projects receiving financial assistance from the fund. </w:t>
      </w:r>
      <w:r>
        <w:rPr>
          <w:u w:val="single"/>
        </w:rPr>
        <w:t xml:space="preserve"> </w:t>
      </w:r>
      <w:r>
        <w:rPr>
          <w:u w:val="single"/>
        </w:rPr>
        <w:t xml:space="preserve">This subsection expires September 1, 2028.</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H-1, Chapter 15, Water Code, is amended by adding Section 15.508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15.508.</w:t>
      </w:r>
      <w:r>
        <w:rPr>
          <w:u w:val="single"/>
        </w:rPr>
        <w:t xml:space="preserve"> </w:t>
      </w:r>
      <w:r>
        <w:rPr>
          <w:u w:val="single"/>
        </w:rPr>
        <w:t xml:space="preserve"> </w:t>
      </w:r>
      <w:r>
        <w:rPr>
          <w:u w:val="single"/>
        </w:rPr>
        <w:t xml:space="preserve">ADMINISTRATIVE FUND.  (a)  The Texas water fund administrative fund is a fund outside the general revenue fund administered by the board and established for the payment of or reimbursement of the board for the expenses incurred by the board in administering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water fund administrative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deposit to the credit of the administrative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board to the administrative fund under Section 15.504(f) or other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administrative fund.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from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w:t>
      </w:r>
      <w:r>
        <w:rPr>
          <w:u w:val="single"/>
        </w:rPr>
        <w:t xml:space="preserve">,</w:t>
      </w:r>
      <w:r>
        <w:t xml:space="preserve">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17.0112(a),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issue not more than </w:t>
      </w:r>
      <w:r>
        <w:rPr>
          <w:u w:val="single"/>
        </w:rPr>
        <w:t xml:space="preserve">$100</w:t>
      </w:r>
      <w:r>
        <w:t xml:space="preserve"> [</w:t>
      </w:r>
      <w:r>
        <w:rPr>
          <w:strike/>
        </w:rPr>
        <w:t xml:space="preserve">$25</w:t>
      </w:r>
      <w:r>
        <w:t xml:space="preserve">] million in bonds [</w:t>
      </w:r>
      <w:r>
        <w:rPr>
          <w:strike/>
        </w:rPr>
        <w:t xml:space="preserve">dedicated under Section 17.0111 of this code and may issue not more than $50 million in bonds</w:t>
      </w:r>
      <w:r>
        <w:t xml:space="preserve">] authorized under Article III, Texas Constitution, during a fiscal year to provide financial assistance for water supply and sewer services as provided under Subchapter K of this chapter.</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17.933(c), Water Code, is amended to read as follows:</w:t>
      </w:r>
    </w:p>
    <w:p w:rsidR="003F3435" w:rsidRDefault="0032493E">
      <w:pPr>
        <w:spacing w:line="480" w:lineRule="auto"/>
        <w:ind w:firstLine="720"/>
        <w:jc w:val="both"/>
      </w:pPr>
      <w:r>
        <w:t xml:space="preserve">(c)</w:t>
      </w:r>
      <w:r xml:space="preserve">
        <w:t> </w:t>
      </w:r>
      <w:r xml:space="preserve">
        <w:t> </w:t>
      </w:r>
      <w:r>
        <w:t xml:space="preserve">The total amount of financial assistance provided by the board to political subdivisions under this subchapter from state-issued bonds for which repayment is not required may not exceed at any time </w:t>
      </w:r>
      <w:r>
        <w:rPr>
          <w:u w:val="single"/>
        </w:rPr>
        <w:t xml:space="preserve">90</w:t>
      </w:r>
      <w:r>
        <w:t xml:space="preserve"> [</w:t>
      </w:r>
      <w:r>
        <w:rPr>
          <w:strike/>
        </w:rPr>
        <w:t xml:space="preserve">70</w:t>
      </w:r>
      <w:r>
        <w:t xml:space="preserve">] percent of the total principal amount of issued and unissued bonds authorized under Article III of the Texas Constitution, for purposes of this subchapter plus outstanding interest on those bonds.</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15.431(1),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  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t xml:space="preserve">[</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rPr>
          <w:u w:val="single"/>
        </w:rPr>
        <w:t xml:space="preserve">the director of the Texas Division of Emergency Management or the successor in function to that entity, or a person designated by that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committee of the senate having primary jurisdiction over water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committee of the house of representatives having primary jurisdiction over water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w:t>
      </w:r>
      <w:r>
        <w:t xml:space="preserve"> [</w:t>
      </w:r>
      <w:r>
        <w:rPr>
          <w:strike/>
        </w:rPr>
        <w:t xml:space="preserve">three</w:t>
      </w:r>
      <w:r>
        <w:t xml:space="preserve">] members of the senate appointed by the lieutenant governor,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senate having primary jurisdiction over matters relating to finance; </w:t>
      </w:r>
      <w:r>
        <w:rPr>
          <w:u w:val="single"/>
        </w:rPr>
        <w:t xml:space="preserve">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senate having primary jurisdiction over water resources;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three</w:t>
      </w:r>
      <w:r>
        <w:t xml:space="preserve">] members of the house of representatives appointed by the speaker of the house of representatives,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house of representatives having primary jurisdiction over appropriations[</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house of representatives having primary jurisdiction over water resources</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An appointed</w:t>
      </w:r>
      <w:r>
        <w:t xml:space="preserve">] member of the advisory committee </w:t>
      </w:r>
      <w:r>
        <w:rPr>
          <w:u w:val="single"/>
        </w:rPr>
        <w:t xml:space="preserve">designated under Subsection (a)(1) or (2) or appointed under Subsection (a)(5) or (6)</w:t>
      </w:r>
      <w:r>
        <w:t xml:space="preserve"> serves at the will of the person who </w:t>
      </w:r>
      <w:r>
        <w:rPr>
          <w:u w:val="single"/>
        </w:rPr>
        <w:t xml:space="preserve">designated or</w:t>
      </w:r>
      <w:r>
        <w:t xml:space="preserve"> appointed the member.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members of the advisory committee described by Subsections (a)(3) and (4) serve as</w:t>
      </w:r>
      <w:r>
        <w:t xml:space="preserve"> [</w:t>
      </w:r>
      <w:r>
        <w:rPr>
          <w:strike/>
        </w:rPr>
        <w:t xml:space="preserve">lieutenant governor shall  appoint a</w:t>
      </w:r>
      <w:r>
        <w:t xml:space="preserve">] co-presiding </w:t>
      </w:r>
      <w:r>
        <w:rPr>
          <w:u w:val="single"/>
        </w:rPr>
        <w:t xml:space="preserve">officers</w:t>
      </w:r>
      <w:r>
        <w:t xml:space="preserve"> [</w:t>
      </w:r>
      <w:r>
        <w:rPr>
          <w:strike/>
        </w:rPr>
        <w:t xml:space="preserve">officer</w:t>
      </w:r>
      <w:r>
        <w:t xml:space="preserve">] of the [</w:t>
      </w:r>
      <w:r>
        <w:rPr>
          <w:strike/>
        </w:rPr>
        <w:t xml:space="preserve">advisory</w:t>
      </w:r>
      <w:r>
        <w:t xml:space="preserve">] committee [</w:t>
      </w:r>
      <w:r>
        <w:rPr>
          <w:strike/>
        </w:rPr>
        <w:t xml:space="preserve">from among the members appointed by the lieutenant governor, and the speaker of the house of representatives shall appoint a co-presiding officer of the committee from among the members appointed by the speaker</w:t>
      </w:r>
      <w:r>
        <w:t xml:space="preserve">].</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 </w:t>
      </w:r>
      <w:r>
        <w:t xml:space="preserve"> </w:t>
      </w:r>
      <w:r>
        <w:t xml:space="preserve">Either co-presiding officer of the advisory committee may call a public hearing, formal meeting, or work session of the advisory committee at any time. </w:t>
      </w:r>
      <w:r>
        <w:t xml:space="preserve">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w:t>
      </w:r>
      <w:r>
        <w:t xml:space="preserve">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t xml:space="preserve">The advisory committee </w:t>
      </w:r>
      <w:r>
        <w:rPr>
          <w:u w:val="single"/>
        </w:rPr>
        <w:t xml:space="preserve">may</w:t>
      </w:r>
      <w:r>
        <w:t xml:space="preserve"> [</w:t>
      </w:r>
      <w:r>
        <w:rPr>
          <w:strike/>
        </w:rPr>
        <w:t xml:space="preserve">shall</w:t>
      </w:r>
      <w:r>
        <w:t xml:space="preserve">]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w:t xml:space="preserve">.  [</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w:t>
      </w:r>
      <w:r xml:space="preserve">
        <w:rPr>
          <w:strike/>
        </w:rPr>
        <w:t> </w:t>
      </w:r>
      <w:r>
        <w:rPr>
          <w:strike/>
        </w:rPr>
        <w:t xml:space="preserve">  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t xml:space="preserve">The advisory committee </w:t>
      </w:r>
      <w:r>
        <w:rPr>
          <w:u w:val="single"/>
        </w:rPr>
        <w:t xml:space="preserve">may</w:t>
      </w:r>
      <w:r>
        <w:t xml:space="preserve"> [</w:t>
      </w:r>
      <w:r>
        <w:rPr>
          <w:strike/>
        </w:rPr>
        <w:t xml:space="preserve">shall</w:t>
      </w:r>
      <w:r>
        <w:t xml:space="preserve">]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t xml:space="preserve">(2)</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Section 552.008, Government Code, the advisory committee may access all records that relate to the administration of the funds described in this section that are maintained by any entity under contract with the board.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board, by providing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  The board may require the requesting individual member of the advisory committee, the requesting advisory committee, or the members or employees of the advisory committee who will view, handle, or retain information that is received under this section and that is confidential under law to sign a confidentiality agreement that covers the information and requires that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be disclosed to anyone but other members of the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disclosed to another member of the advisory committee for purposes other than the purpose for which it was received;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labeled as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kept securely;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controlled, such that all copies of the information or notes taken from the information that implicate the confidential nature of the information that are not destroyed or returned to the board remain confidential and subject to the confidentiality agreement.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D, Chapter 6, Water Code, is amended by adding Section 6.116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PUBLIC INFORMATION AND REPORTING.   (a)  The board shall develop and maintain on its Internet website a publicly available tool by which a person may obtain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progress toward meeting future water supply needs, including the extent to which water management strategies and projects implemented after the adoption of the preceding state water plan have affected that progress;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included in the most recently approved state water plan that received commitments of financial assistance from the board in the preceding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board's commitments of financial assistance for water supply projects, by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net amount of water projected to be developed, conserved, or reclaimed through projects that receive financial assistance from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board's progress toward providing financial assistance to utilities that have water losses that meet or exceed the threshold established by rule under Section 16.0121;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transfer of money from the Texas water fund to other eligible board-administered funds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estimated statewide costs of water, wastewater, and flood infrastructure needs and the estimated amount of state financial assistance required to address those needs;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state's progress in closing the gap between total statewide water infrastructure needs and the state financial assistance required to meet those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update the information required to be maintained under Subsection (a) as appropriate.</w:t>
      </w:r>
    </w:p>
    <w:p w:rsidR="003F3435" w:rsidRDefault="0032493E">
      <w:pPr>
        <w:spacing w:line="480" w:lineRule="auto"/>
        <w:jc w:val="center"/>
      </w:pPr>
      <w:r>
        <w:t xml:space="preserve">ARTICLE 4.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w:t>
      </w:r>
      <w:r xml:space="preserve">
        <w:t> </w:t>
      </w:r>
      <w:r xml:space="preserve">
        <w:t>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1.05 of this Act takes effect January 1, 2026, but only if the constitutional amendment proposed by H.J.R. 7, 89th Legislature, Regular Session, 2025, is approved by the voters.  If that amendment is not approved by the voters, Section 1.05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