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89R12316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Schwertner</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GRANT PROGRAM FOR SHERIFFS OF CERTAIN COUNTIES IMPLEMENTING IMMIGRATION ENFORCEMENT AGREEMENT.  (a) </w:t>
      </w:r>
      <w:r>
        <w:rPr>
          <w:u w:val="single"/>
        </w:rPr>
        <w:t xml:space="preserve"> </w:t>
      </w:r>
      <w:r>
        <w:rPr>
          <w:u w:val="single"/>
        </w:rPr>
        <w:t xml:space="preserve">In this section, "grant" means a grant authorized to be awarded by the comptroller under the grant program established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money appropriated or otherwise available for this purpose, the comptroller shall establish and administer a competitive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is eligible to apply for a grant under this section if the sheriff serves a county that has a population of less than one million and has entered into an agreement under Section 752.081. </w:t>
      </w:r>
      <w:r>
        <w:rPr>
          <w:u w:val="single"/>
        </w:rPr>
        <w:t xml:space="preserve"> </w:t>
      </w:r>
      <w:r>
        <w:rPr>
          <w:u w:val="single"/>
        </w:rPr>
        <w:t xml:space="preserve">The application must include a detailed plan on how the sheriff intends to implement and sustain the sheriff's participation in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approval of an application submitted under Subsection (c) and using any money available to the comptroller for this purpose, the comptroller shall award a grant to an eligible sheriff who applies for the grant. </w:t>
      </w:r>
      <w:r>
        <w:rPr>
          <w:u w:val="single"/>
        </w:rPr>
        <w:t xml:space="preserve"> </w:t>
      </w:r>
      <w:r>
        <w:rPr>
          <w:u w:val="single"/>
        </w:rPr>
        <w:t xml:space="preserve">The comptroller shall award grant money in a manner that fairly distributes the money among sheriffs awarded grants under this section, and each award to a sheriff must be proportional to the population of the county the sheriff serves.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participating in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reports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necessary to implement this section,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once each quarter;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accept gifts, grants, and donations to establish and administer the grant program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relation to money received from a grant awarded to a sheriff under this section,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752.081 shall annually submit a written report to the comptroller and the attorney general. </w:t>
      </w:r>
      <w:r>
        <w:rPr>
          <w:u w:val="single"/>
        </w:rPr>
        <w:t xml:space="preserve"> </w:t>
      </w:r>
      <w:r>
        <w:rPr>
          <w:u w:val="single"/>
        </w:rPr>
        <w:t xml:space="preserve">The report must provide details on the sheriff's activities, expenditures, and outcomes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752.081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in collaboration with the attorney general, shall prepare an annual written report on participation in agreements entered into under Section 752.081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under Section 752.082,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752.081(a),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