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2025; February</w:t>
      </w:r>
      <w:r xml:space="preserve">
        <w:t> </w:t>
      </w:r>
      <w:r>
        <w:t xml:space="preserve">24,</w:t>
      </w:r>
      <w:r xml:space="preserve">
        <w:t> </w:t>
      </w:r>
      <w:r>
        <w:t xml:space="preserve">2025,</w:t>
      </w:r>
      <w:r>
        <w:t xml:space="preserve"> read first time and referred to Committee on Education K-16; March</w:t>
      </w:r>
      <w:r xml:space="preserve">
        <w:t> </w:t>
      </w:r>
      <w:r>
        <w:t xml:space="preserve">17,</w:t>
      </w:r>
      <w:r xml:space="preserve">
        <w:t> </w:t>
      </w:r>
      <w:r>
        <w:t xml:space="preserve">2025, reported adversely, with favorable Committee Substitute by the following vote:</w:t>
      </w:r>
      <w:r>
        <w:t xml:space="preserve"> </w:t>
      </w:r>
      <w:r>
        <w:t xml:space="preserve"> </w:t>
      </w:r>
      <w:r>
        <w:t xml:space="preserve">Yeas 8, Nays 2; March</w:t>
      </w:r>
      <w:r xml:space="preserve">
        <w:t> </w:t>
      </w:r>
      <w:r>
        <w:t xml:space="preserve">17,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parental rights in public education, to certain public school requirements and prohibitions regarding instruction and diversity, equity, and inclusion duties, and to student clubs at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Sections 1.007 and 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1.007.</w:t>
      </w:r>
      <w:r>
        <w:rPr>
          <w:u w:val="single"/>
        </w:rPr>
        <w:t xml:space="preserve"> </w:t>
      </w:r>
      <w:r>
        <w:rPr>
          <w:u w:val="single"/>
        </w:rPr>
        <w:t xml:space="preserve"> </w:t>
      </w:r>
      <w:r>
        <w:rPr>
          <w:u w:val="single"/>
        </w:rPr>
        <w:t xml:space="preserve">COMPLIANCE WITH MANDATORY POLICY.  (a)  In this section, "public elementary or secondary school" means a school district and a district, campus, program, or school operating under a charter under Chapter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elementary or secondary school, the school's governing body, and the school's employees shall implement and comply with each policy the school is required to adopt under this code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1.009.</w:t>
      </w:r>
      <w:r>
        <w:rPr>
          <w:u w:val="single"/>
        </w:rPr>
        <w:t xml:space="preserve"> </w:t>
      </w:r>
      <w:r>
        <w:rPr>
          <w:u w:val="single"/>
        </w:rPr>
        <w:t xml:space="preserve"> </w:t>
      </w:r>
      <w:r>
        <w:rPr>
          <w:u w:val="single"/>
        </w:rPr>
        <w:t xml:space="preserve">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such as providing life-saving care to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 Education Code, is amended by adding Section 7.0611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7.0611.</w:t>
      </w:r>
      <w:r>
        <w:rPr>
          <w:u w:val="single"/>
        </w:rPr>
        <w:t xml:space="preserve"> </w:t>
      </w:r>
      <w:r>
        <w:rPr>
          <w:u w:val="single"/>
        </w:rPr>
        <w:t xml:space="preserve"> </w:t>
      </w:r>
      <w:r>
        <w:rPr>
          <w:u w:val="single"/>
        </w:rPr>
        <w:t xml:space="preserve">FACILITY USAGE REPORT.  (a)  In this section, "instructional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require each school district to annually report the following information in the form and manner prescribed by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each school district facility and the acreage of land on which each facility 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student capacity for each instructional facility on a district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campus in the school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enrollment capacity of the campus and of each grade level offered at the campus;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currently enrolled at the campus and in each grade level offered at the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school district facility is used by one or more campuses and the campus identifier of each campus that uses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what each school district facility is used for,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instructional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and technology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administrative building;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food service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transportation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vacant land;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each school district facility is leased or owned.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information submitted under Subsection (b), the agency shall produce and make available to the public on the agency's Internet website an annual report on school district land and facilities. </w:t>
      </w:r>
      <w:r>
        <w:rPr>
          <w:u w:val="single"/>
        </w:rPr>
        <w:t xml:space="preserve"> </w:t>
      </w:r>
      <w:r>
        <w:rPr>
          <w:u w:val="single"/>
        </w:rPr>
        <w:t xml:space="preserve">The agency may combine the report required under this section with any other required report to avoid multiplicity of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information provided under Subsection (b) would create a security risk, such information is considered confidential for purposes of Chapter 552, Government Code, and may not be disclosed in the annual report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for determining the student capacity of a school district or district campus, the commissioner may consider the staffing, student-teacher ratio, and facility capacity of the district or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11, Education Code, is amended by adding Section 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11.005.</w:t>
      </w:r>
      <w:r>
        <w:rPr>
          <w:u w:val="single"/>
        </w:rPr>
        <w:t xml:space="preserve"> </w:t>
      </w:r>
      <w:r>
        <w:rPr>
          <w:u w:val="single"/>
        </w:rPr>
        <w:t xml:space="preserve"> </w:t>
      </w:r>
      <w:r>
        <w:rPr>
          <w:u w:val="single"/>
        </w:rPr>
        <w:t xml:space="preserve">PROHIBITION ON DIVERSITY, EQUITY, AND INCLUSION DUTIES. </w:t>
      </w:r>
      <w:r>
        <w:rPr>
          <w:u w:val="single"/>
        </w:rPr>
        <w:t xml:space="preserve"> </w:t>
      </w:r>
      <w:r>
        <w:rPr>
          <w:u w:val="single"/>
        </w:rPr>
        <w:t xml:space="preserve">(a) </w:t>
      </w:r>
      <w:r>
        <w:rPr>
          <w:u w:val="single"/>
        </w:rPr>
        <w:t xml:space="preserve"> </w:t>
      </w:r>
      <w:r>
        <w:rPr>
          <w:u w:val="single"/>
        </w:rPr>
        <w:t xml:space="preserve">In this section, "diversity, equity, and inclusion duties"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influencing hiring or employment practices with respect to race, sex, color, or ethnicity except as necessary to comply with state or federal antidiscrimination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implementing policies, procedures, trainings, activities, or programs that reference race, color, ethnicity, gender identity, or sexual orientation except as necessary to comply with state or federal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compelling, requiring, inducing, or soliciting any person to provide a diversity, equity, and inclusion statement or giving preferential consideration to any person based on the provision of a diversity, equity, and inclusion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required by state or federal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assign diversity, equity, and inclusion duties to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prohibit a district employee, contractor, or volunteer from engaging in diversity, equity, and inclusion duties at, for, or on behalf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adopt a policy and procedure for the appropriate discipline, including termination, of a district employee or contractor who intentionally or knowingly engages in or assigns to another person diversity, equity, and inclusion duties. </w:t>
      </w:r>
      <w:r>
        <w:rPr>
          <w:u w:val="single"/>
        </w:rPr>
        <w:t xml:space="preserve"> </w:t>
      </w:r>
      <w:r>
        <w:rPr>
          <w:u w:val="single"/>
        </w:rPr>
        <w:t xml:space="preserve">The district shall provide a physical and electronic copy of the policy and procedure to each district employee or contractor.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a student's rights under the First Amendment to the United States Constitution or Section 8, Article I,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or prohibit a school district from analyzing school-based causes and taking steps to eliminate unlawful discriminatory practices as necessary to address achievement gaps and differentials described by Section 39.053;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classroom instruction that is consistent with the essential knowledge and skills adopted by the State Board of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collection, monitoring, or reporting of data;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policy, practice, procedure, program, or activity intended to enhance student academic achievement or postgraduate outcomes that is designed and implemented without regard to race, sex, color, or ethnicity;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 club that is in compliance with the requirements of Section 33.0815.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11.161, Education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w:t>
      </w:r>
      <w:r>
        <w:rPr>
          <w:u w:val="single"/>
        </w:rPr>
        <w:t xml:space="preserve">OR PROCEEDING</w:t>
      </w:r>
      <w:r>
        <w:t xml:space="preserve">. </w:t>
      </w:r>
      <w:r>
        <w:t xml:space="preserve"> </w:t>
      </w:r>
      <w:r>
        <w:rPr>
          <w:u w:val="single"/>
        </w:rPr>
        <w:t xml:space="preserve">(a)</w:t>
      </w:r>
      <w:r>
        <w:t xml:space="preserve"> </w:t>
      </w:r>
      <w:r>
        <w:t xml:space="preserve"> </w:t>
      </w:r>
      <w:r>
        <w:t xml:space="preserve">In a civil suit </w:t>
      </w:r>
      <w:r>
        <w:rPr>
          <w:u w:val="single"/>
        </w:rPr>
        <w:t xml:space="preserve">or administrative proceeding</w:t>
      </w:r>
      <w:r>
        <w:t xml:space="preserve"> brought under state law </w:t>
      </w:r>
      <w:r>
        <w:rPr>
          <w:u w:val="single"/>
        </w:rPr>
        <w:t xml:space="preserve">or rules</w:t>
      </w:r>
      <w:r>
        <w:t xml:space="preserve">[</w:t>
      </w:r>
      <w:r>
        <w:rPr>
          <w:strike/>
        </w:rPr>
        <w:t xml:space="preserve">,</w:t>
      </w:r>
      <w:r>
        <w:t xml:space="preserve">] against an independent school district or an officer of an independent school district acting under color of office, the court </w:t>
      </w:r>
      <w:r>
        <w:rPr>
          <w:u w:val="single"/>
        </w:rPr>
        <w:t xml:space="preserve">or another person authorized to make decisions regarding the proceeding</w:t>
      </w:r>
      <w:r>
        <w:t xml:space="preserve">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w:t>
      </w:r>
      <w:r>
        <w:rPr>
          <w:u w:val="single"/>
        </w:rPr>
        <w:t xml:space="preserve">or other authorized person</w:t>
      </w:r>
      <w:r>
        <w:t xml:space="preserve"> finds that the suit </w:t>
      </w:r>
      <w:r>
        <w:rPr>
          <w:u w:val="single"/>
        </w:rPr>
        <w:t xml:space="preserve">or proceeding</w:t>
      </w:r>
      <w:r>
        <w:t xml:space="preserve"> </w:t>
      </w:r>
      <w:r>
        <w:t xml:space="preserve">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w:t>
      </w:r>
      <w:r>
        <w:rPr>
          <w:u w:val="single"/>
        </w:rPr>
        <w:t xml:space="preserve">or proceeding</w:t>
      </w:r>
      <w:r>
        <w:t xml:space="preserve"> is dismissed or judgment is for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civil suit or administrative proceeding brought under the Individuals with Disabilities Education Act (20 U.S.C. Section 1400 et seq.). </w:t>
      </w:r>
      <w:r>
        <w:rPr>
          <w:u w:val="single"/>
        </w:rPr>
        <w:t xml:space="preserve"> </w:t>
      </w:r>
      <w:r>
        <w:rPr>
          <w:u w:val="single"/>
        </w:rPr>
        <w:t xml:space="preserve">A civil suit or administrative proceeding described by this subsection is governed by the attorney's fees provisions under 20 U.S.C. Section 1415.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diversity, equity, and inclusion duties under Section 11.005;</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parental access to instructional materials and curricula under Section 26.0061;</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the adoption of a parental engagement policy as provided by Section 26.0071; and</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parental rights to information regarding a student's mental, emotional, and physical health-related needs and related services offered by the school as provided by Section 26.0083</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21.057,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and notwithstanding any other provision of this code, a school district is not exempt from the requirements of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25.001(h), Education Code, is amended to read as follows:</w:t>
      </w:r>
    </w:p>
    <w:p w:rsidR="003F3435" w:rsidRDefault="0032493E">
      <w:pPr>
        <w:spacing w:line="480" w:lineRule="auto"/>
        <w:ind w:firstLine="720"/>
        <w:jc w:val="both"/>
      </w:pPr>
      <w:r>
        <w:t xml:space="preserve">(h)</w:t>
      </w:r>
      <w:r xml:space="preserve">
        <w:t> </w:t>
      </w:r>
      <w:r xml:space="preserve">
        <w:t> </w:t>
      </w:r>
      <w:r>
        <w:t xml:space="preserve">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w:t>
      </w:r>
      <w:r>
        <w:t xml:space="preserve"> </w:t>
      </w:r>
      <w:r>
        <w:t xml:space="preserve">The person is liable, for the period during which the ineligible student is enrolled, for [</w:t>
      </w:r>
      <w:r>
        <w:rPr>
          <w:strike/>
        </w:rPr>
        <w:t xml:space="preserve">the greater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maximum tuition fee the district may charge under Section 25.038;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25.036, Education Code, is amended by amending Subsections (a) and (b) and adding Subsections (d), (e), (f), (g), (h), (i), and (j) to read as follows:</w:t>
      </w:r>
    </w:p>
    <w:p w:rsidR="003F3435" w:rsidRDefault="0032493E">
      <w:pPr>
        <w:spacing w:line="480" w:lineRule="auto"/>
        <w:ind w:firstLine="720"/>
        <w:jc w:val="both"/>
      </w:pPr>
      <w:r>
        <w:t xml:space="preserve">(a)</w:t>
      </w:r>
      <w:r xml:space="preserve">
        <w:t> </w:t>
      </w:r>
      <w:r xml:space="preserve">
        <w:t> </w:t>
      </w:r>
      <w:r>
        <w:t xml:space="preserve">Any child, other than a high school graduate, who is younger than 21 years of age and eligible for enrollment on September 1 of any school year may </w:t>
      </w:r>
      <w:r>
        <w:rPr>
          <w:u w:val="single"/>
        </w:rPr>
        <w:t xml:space="preserve">apply to</w:t>
      </w:r>
      <w:r>
        <w:t xml:space="preserve"> transfer </w:t>
      </w:r>
      <w:r>
        <w:rPr>
          <w:u w:val="single"/>
        </w:rPr>
        <w:t xml:space="preserve">for in-person instruction</w:t>
      </w:r>
      <w:r>
        <w:t xml:space="preserve"> </w:t>
      </w:r>
      <w:r>
        <w:t xml:space="preserve">[</w:t>
      </w:r>
      <w:r>
        <w:rPr>
          <w:strike/>
        </w:rPr>
        <w:t xml:space="preserve">annually</w:t>
      </w:r>
      <w:r>
        <w:t xml:space="preserve">] from the child's school district of residence to another district in this state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t xml:space="preserve">A transfer </w:t>
      </w:r>
      <w:r>
        <w:rPr>
          <w:u w:val="single"/>
        </w:rPr>
        <w:t xml:space="preserve">application</w:t>
      </w:r>
      <w:r>
        <w:t xml:space="preserve"> [</w:t>
      </w:r>
      <w:r>
        <w:rPr>
          <w:strike/>
        </w:rPr>
        <w:t xml:space="preserve">agreement</w:t>
      </w:r>
      <w:r>
        <w:t xml:space="preserve">] under this section shall be filed and preserved as a receiving district record for audit purposes of the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may deny approval of a transfer under this section only if: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a school in the district to which a student seeks to transfer is at full student capacity or has more requests for transfers than available positions after the district has filled available positions in accordance with Subsection (f) and has satisfied the requirements provided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the application deadline for the applicable school year, the district adopted a policy that provides for the exclusion of a student who has a documented history of a criminal offense, a juvenile court adjudication, or discipline problems under Subchapter A, Chapter 37, and the student meets the conditions for exclusion under the policy;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transfer would supersede a court-ordered desegregation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the purpose of determining whether a school in a school district is at full student capacity under Subsection (d)(1), the district may not consider equity as a factor in the district's decision-making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that has more applicants for transfer under this section than available positions must fill the available positions by lottery and must give priority to applicants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who are dependents of an employee of the receiving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receiving special education services under Subchapter A, Chapter 29;</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are dependents of military personnel;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are dependents of law enforcement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foster care;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who are the subject of court-ordered modification of an order establishing conservatorship or possession and access;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who are siblings of a student who is enrolled in the receiving district at the time the student seeks to transfer.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deny approval of a transfer under Subsection (d)(1)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publishes and annually updates the district's full student capacity by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campus to which the student seeks to transfer is determined to be at capacity based on the information reported under Section 7.0611 to the agency.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other law, a receiving school district may, but is not required to, provide transportation to a student who transfers to the receiving district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receiving school district may revoke, at any time during the school year, the approval of the student's transfer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engages in conduct: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a student is required or permitted to be removed from class and placed in a disciplinary alternative education program under Section 37.006;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a student is required or permitted to be expelled from school under Section 37.007;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revoking approval of the student's transfer, the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ensures the student is afforded appropriate due process and complies with any requirements of state law or district policy relating to the expulsion of a student to the same extent as if the student were being expelled under Section 37.007;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student is a child with a disability under the Individuals with Disabilities Education Act (20 U.S.C. Section 1400 et seq.), or the district suspects or has a reason to suspect that the student may be a child with a disability, complies with all federal and state requirements regarding revoking the approval of the student's transfer.</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Except as provided by Subsection (i), a student who transfers under this section may remain enrolled in the receiving district until the earlier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graduates from high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is no longer eligible to attend a public school under Section 25.001.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25.038, Education Code, is amended to read as follows:</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w:t>
      </w:r>
      <w:r>
        <w:rPr>
          <w:u w:val="single"/>
        </w:rPr>
        <w:t xml:space="preserve">PAID BY SCHOOL DISTRICT</w:t>
      </w:r>
      <w:r>
        <w:t xml:space="preserve">.</w:t>
      </w:r>
      <w:r xml:space="preserve">
        <w:t> </w:t>
      </w:r>
      <w:r xml:space="preserve">
        <w:t> </w:t>
      </w:r>
      <w:r>
        <w:rPr>
          <w:u w:val="single"/>
        </w:rPr>
        <w:t xml:space="preserve">(a)  Except as provided by Subsection (b), a</w:t>
      </w:r>
      <w:r>
        <w:t xml:space="preserve"> [</w:t>
      </w:r>
      <w:r>
        <w:rPr>
          <w:strike/>
        </w:rPr>
        <w:t xml:space="preserve">The</w:t>
      </w:r>
      <w:r>
        <w:t xml:space="preserve">] receiving school district may charge a tuition fee </w:t>
      </w:r>
      <w:r>
        <w:rPr>
          <w:u w:val="single"/>
        </w:rPr>
        <w:t xml:space="preserve">to another school district, if the receiving district has contracted with the other district to educate the other district's students,</w:t>
      </w:r>
      <w:r>
        <w:t xml:space="preserve"> to the extent that the district's actual expenditure per student in average daily attendance, as determined by its board of trustees, exceeds the sum the district benefits from state aid sources as provided by Section 25.037.</w:t>
      </w:r>
      <w:r xml:space="preserve">
        <w:t> </w:t>
      </w:r>
      <w:r xml:space="preserve">
        <w:t> </w:t>
      </w:r>
      <w:r>
        <w:t xml:space="preserve">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may not charge a tuition fee under this section for a student transfer authorized under Section 25.036.</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26.001, Education Code, is amended by amending Subsections (a), (c), (d), and (e) and adding Subsections (a-1)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3F3435" w:rsidRDefault="0032493E">
      <w:pPr>
        <w:spacing w:line="480" w:lineRule="auto"/>
        <w:ind w:firstLine="720"/>
        <w:jc w:val="both"/>
      </w:pPr>
      <w:r>
        <w:rPr>
          <w:u w:val="single"/>
        </w:rPr>
        <w:t xml:space="preserve">(a-1)</w:t>
      </w:r>
      <w:r xml:space="preserve">
        <w:t> </w:t>
      </w:r>
      <w:r xml:space="preserve">
        <w:t> </w:t>
      </w:r>
      <w:r>
        <w:t xml:space="preserve">Parents are partners with educators, administrators, and school district boards of trustees in their children's education.</w:t>
      </w:r>
      <w:r xml:space="preserve">
        <w:t> </w:t>
      </w:r>
      <w:r xml:space="preserve">
        <w:t> </w:t>
      </w:r>
      <w:r>
        <w:t xml:space="preserve">Parents shall be encouraged to actively participate in creating and implementing educational programs for their children.</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w:t>
      </w:r>
      <w:r>
        <w:rPr>
          <w:u w:val="single"/>
        </w:rPr>
        <w:t xml:space="preserve">shall comply with Section 1.009 and</w:t>
      </w:r>
      <w:r>
        <w:t xml:space="preserve"> may not limit parental rights </w:t>
      </w:r>
      <w:r>
        <w:rPr>
          <w:u w:val="single"/>
        </w:rPr>
        <w:t xml:space="preserve">or withhold information from a parent regarding the parent's child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be considered to have withheld information from a parent regarding the parent's child if the district's actions are in accordance with other law, including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Each board of trustees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procedures to consider complaints that a parent's right has been denied</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for parental participation in the district to improve parent and teacher cooperation, including in the areas of homework, school attendance, and discipline;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w:t>
      </w:r>
      <w:r xml:space="preserve">
        <w:rPr>
          <w:strike/>
        </w:rPr>
        <w:t> </w:t>
      </w:r>
      <w:r xml:space="preserve">
        <w:rPr>
          <w:strike/>
        </w:rPr>
        <w:t> </w:t>
      </w:r>
      <w:r>
        <w:rPr>
          <w:strike/>
        </w:rPr>
        <w:t xml:space="preserve">Each board of trustees shall</w:t>
      </w:r>
      <w:r>
        <w:t xml:space="preserve">] cooperate in the establishment of ongoing operations of at least one parent-teacher organization at each school in the district to promote parental involvement in school activities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child's course of study and supplemental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instructional materials and library materials;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education instruction under Section 28.004;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instruction regarding sexual orientation and gender identity under Section 28.0043;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options, including virtual and remote schooling options;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immunizations under Section 38.001;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gifted and talented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promotion, retention, and graduation policies;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grade, class rank, and attendance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state standards and requirements;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data collection practices;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services, including notice and consent under Section 26.0083(g);</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local grievance procedure under Section 26.011;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special education and bilingual education and special language programs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develop a form for use by school districts in providing information about parental rights and options under Subsection (d)(4). </w:t>
      </w:r>
      <w:r>
        <w:rPr>
          <w:u w:val="single"/>
        </w:rPr>
        <w:t xml:space="preserve"> </w:t>
      </w:r>
      <w:r>
        <w:rPr>
          <w:u w:val="single"/>
        </w:rPr>
        <w:t xml:space="preserve">Each school district shall post the form in a prominent location on the district's Internet website.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26, Education Code, is amended by adding Section 26.0025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26.0025.</w:t>
      </w:r>
      <w:r>
        <w:rPr>
          <w:u w:val="single"/>
        </w:rPr>
        <w:t xml:space="preserve"> </w:t>
      </w:r>
      <w:r>
        <w:rPr>
          <w:u w:val="single"/>
        </w:rPr>
        <w:t xml:space="preserve"> </w:t>
      </w:r>
      <w:r>
        <w:rPr>
          <w:u w:val="single"/>
        </w:rPr>
        <w:t xml:space="preserve">RIGHT TO SELECT EDUCATIONAL SETTING. </w:t>
      </w:r>
      <w:r>
        <w:rPr>
          <w:u w:val="single"/>
        </w:rPr>
        <w:t xml:space="preserve"> </w:t>
      </w:r>
      <w:r>
        <w:rPr>
          <w:u w:val="single"/>
        </w:rPr>
        <w:t xml:space="preserve">A parent is entitled to choose the educational setting for the parent's child, including public school, private school, or home school.</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rPr>
          <w:u w:val="single"/>
        </w:rPr>
        <w:t xml:space="preserve">medical records in accordance with Section 38.0095, including</w:t>
      </w:r>
      <w:r>
        <w:t xml:space="preserve"> 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and</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26, Education Code, is amended by adding Section 26.0071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26.0071.</w:t>
      </w:r>
      <w:r>
        <w:rPr>
          <w:u w:val="single"/>
        </w:rPr>
        <w:t xml:space="preserve"> </w:t>
      </w:r>
      <w:r>
        <w:rPr>
          <w:u w:val="single"/>
        </w:rPr>
        <w:t xml:space="preserve"> </w:t>
      </w:r>
      <w:r>
        <w:rPr>
          <w:u w:val="single"/>
        </w:rPr>
        <w:t xml:space="preserve">PARENTAL ENGAGEMENT POLICY.  Each board of trustees of a school district shall develop a parental engagement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an Internet portal through which parents of students enrolled in the district may submit comments to campus or district administrators and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board to prioritize public comments by presenting those comments at the beginning of each board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board meetings to be held outside of typical work hours.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26.008, Education Code, is amended to read as follows:</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w:t>
      </w:r>
      <w:r>
        <w:t xml:space="preserve"> </w:t>
      </w:r>
      <w:r>
        <w:t xml:space="preserve">(a) </w:t>
      </w:r>
      <w:r>
        <w:t xml:space="preserve"> </w:t>
      </w:r>
      <w:r>
        <w:rPr>
          <w:u w:val="single"/>
        </w:rPr>
        <w:t xml:space="preserve">Except as provided by Section 38.004, a</w:t>
      </w:r>
      <w:r>
        <w:t xml:space="preserve"> </w:t>
      </w:r>
      <w:r>
        <w:t xml:space="preserve">[</w:t>
      </w:r>
      <w:r>
        <w:rPr>
          <w:strike/>
        </w:rPr>
        <w:t xml:space="preserve">A</w:t>
      </w:r>
      <w:r>
        <w:t xml:space="preserve">] parent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full information regarding the school activities of a parent's child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notification not later than one school business day after the date a school district employee first suspects that a criminal offense has been committed against the parent's child</w:t>
      </w:r>
      <w:r>
        <w:t xml:space="preserve"> </w:t>
      </w:r>
      <w:r>
        <w:t xml:space="preserve">[</w:t>
      </w:r>
      <w:r>
        <w:rPr>
          <w:strike/>
        </w:rPr>
        <w:t xml:space="preserve">except as provided by Section 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Certification, if applicable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26, Education Code, is amended by adding Section 26.0083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w:t>
      </w:r>
      <w:r>
        <w:rPr>
          <w:u w:val="single"/>
        </w:rPr>
        <w:t xml:space="preserve"> </w:t>
      </w:r>
      <w:r>
        <w:rPr>
          <w:u w:val="single"/>
        </w:rPr>
        <w:t xml:space="preserve">(a)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control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prevents a parent from accessing education or health records concerning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(c) do not require the disclosure of information to a parent if a reasonably prudent person would believe the disclosure is likely to result in the student suffering abuse or neglect, as those terms are defined by Section 261.001,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student support services training developed or provided by a school district to district employees must comply with any student services guidelines, standards, and frameworks established by the State Board of Education and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w:t>
      </w:r>
      <w:r>
        <w:rPr>
          <w:u w:val="single"/>
        </w:rPr>
        <w:t xml:space="preserve"> </w:t>
      </w:r>
      <w:r>
        <w:rPr>
          <w:u w:val="single"/>
        </w:rPr>
        <w:t xml:space="preserve">The notice must include a statement of the parent's right to withhold consent for or decline a health-related service. </w:t>
      </w:r>
      <w:r>
        <w:rPr>
          <w:u w:val="single"/>
        </w:rPr>
        <w:t xml:space="preserve"> </w:t>
      </w:r>
      <w:r>
        <w:rPr>
          <w:u w:val="single"/>
        </w:rPr>
        <w:t xml:space="preserve">A parent's consent to a health-related service does not waive a requirement of Subsection (a), (c), or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alter the requirements of Section 38.004 of this code or Chapter 261,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school district employee's ability to inquire about a student's daily well-being without parental consent.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June 30, 2026,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 (j) and this subsection expire September 1, 2027.</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26.009, Education Code, is amended by amending Subsection (a) and adding Subsections (a-1), (a-2), (a-3), (c), and (d) to read as follows:</w:t>
      </w:r>
    </w:p>
    <w:p w:rsidR="003F3435" w:rsidRDefault="0032493E">
      <w:pPr>
        <w:spacing w:line="480" w:lineRule="auto"/>
        <w:ind w:firstLine="720"/>
        <w:jc w:val="both"/>
      </w:pPr>
      <w:r>
        <w:t xml:space="preserve">(a)</w:t>
      </w:r>
      <w:r xml:space="preserve">
        <w:t> </w:t>
      </w:r>
      <w:r xml:space="preserve">
        <w:t> </w:t>
      </w:r>
      <w:r>
        <w:t xml:space="preserve">An employee of a school district must obtain the written consent of a child's parent </w:t>
      </w:r>
      <w:r>
        <w:rPr>
          <w:u w:val="single"/>
        </w:rPr>
        <w:t xml:space="preserve">in the manner required by Subsection (a-2)</w:t>
      </w:r>
      <w:r>
        <w:t xml:space="preserve"> before the employee may:</w:t>
      </w:r>
    </w:p>
    <w:p w:rsidR="003F3435" w:rsidRDefault="0032493E">
      <w:pPr>
        <w:spacing w:line="480" w:lineRule="auto"/>
        <w:ind w:firstLine="1440"/>
        <w:jc w:val="both"/>
      </w:pPr>
      <w:r>
        <w:t xml:space="preserve">(1)</w:t>
      </w:r>
      <w:r xml:space="preserve">
        <w:t> </w:t>
      </w:r>
      <w:r xml:space="preserve">
        <w:t> </w:t>
      </w:r>
      <w:r>
        <w:t xml:space="preserve">conduct a psychological examination, test, or 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authorized by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a child's health or medical information to any person other than the child's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 use, store, or disclose to any person other than the child's parent a child's biometric identifiers;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(a-3), provide health care services or medication or conduct a medical procedure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 "biometric identifier" means a blood sample, hair sample, skin sample, DNA sample, body scan, retina or iris scan, fingerprint, voiceprint, or record of hand or face geometry.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w:t>
      </w:r>
      <w:r>
        <w:rPr>
          <w:u w:val="single"/>
        </w:rPr>
        <w:t xml:space="preserve"> </w:t>
      </w:r>
      <w:r>
        <w:rPr>
          <w:u w:val="single"/>
        </w:rPr>
        <w:t xml:space="preserve">Unless otherwise provided by a child's parent, written consent obtained in accordance with this subsection is  effective until the end of the school year in which the consent was obtained.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any actions the district may take involving the authorized collection, use, or storage of information as described by Subsection (a)(3).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plain language explanation for the district's collection, use, or storage of the child's information and the district's legal authority to engage in that collection, use, or storage;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parent and returned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take disciplinary action against an employee responsible for allowing a child to participate in an activity described by Subsection (a)(4) if the district did not obtain a parent's consent for the child's participation in that activity.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LOCAL GRIEVANCE PROCEDURE</w:t>
      </w:r>
      <w:r>
        <w:t xml:space="preserve"> [</w:t>
      </w:r>
      <w:r>
        <w:rPr>
          <w:strike/>
        </w:rPr>
        <w:t xml:space="preserve">COMPLAINTS</w:t>
      </w:r>
      <w:r>
        <w:t xml:space="preserve">].  (a)</w:t>
      </w:r>
      <w:r xml:space="preserve">
        <w:t> </w:t>
      </w:r>
      <w:r xml:space="preserve">
        <w:t> </w:t>
      </w:r>
      <w:r>
        <w:t xml:space="preserve">The board of trustees of each school district shall adopt a grievance procedure under which the board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 each </w:t>
      </w:r>
      <w:r>
        <w:rPr>
          <w:u w:val="single"/>
        </w:rPr>
        <w:t xml:space="preserve">grievance</w:t>
      </w:r>
      <w:r>
        <w:t xml:space="preserve"> [</w:t>
      </w:r>
      <w:r>
        <w:rPr>
          <w:strike/>
        </w:rPr>
        <w:t xml:space="preserve">complaint</w:t>
      </w:r>
      <w:r>
        <w:t xml:space="preserve">] that the board receives concerning </w:t>
      </w:r>
      <w:r>
        <w:rPr>
          <w:u w:val="single"/>
        </w:rPr>
        <w:t xml:space="preserve">a</w:t>
      </w:r>
      <w:r>
        <w:t xml:space="preserve"> violation </w:t>
      </w:r>
      <w:r>
        <w:rPr>
          <w:u w:val="single"/>
        </w:rPr>
        <w:t xml:space="preserve">of the prohibition under Section 11.005 or</w:t>
      </w:r>
      <w:r>
        <w:t xml:space="preserve"> of a right guaranteed by </w:t>
      </w:r>
      <w:r>
        <w:rPr>
          <w:u w:val="single"/>
        </w:rPr>
        <w:t xml:space="preserve">Section 1.009 or</w:t>
      </w:r>
      <w:r>
        <w:t xml:space="preserve"> this chapter </w:t>
      </w:r>
      <w:r>
        <w:rPr>
          <w:u w:val="single"/>
        </w:rPr>
        <w:t xml:space="preserve">if the grievance is filed not later than six school weeks after the date on which the parent received notice of an incident giving rise to the grievance;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parent at any time before a final decision by the board to provide additional evidence regarding the parent's grievance;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 parent to file more than one grievance at the same time</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11.1511(b)(13) to address a </w:t>
      </w:r>
      <w:r>
        <w:rPr>
          <w:u w:val="single"/>
        </w:rPr>
        <w:t xml:space="preserve">grievance</w:t>
      </w:r>
      <w:r>
        <w:t xml:space="preserve"> [</w:t>
      </w:r>
      <w:r>
        <w:rPr>
          <w:strike/>
        </w:rPr>
        <w:t xml:space="preserve">complaint</w:t>
      </w:r>
      <w:r>
        <w:t xml:space="preserve">] that the board receives concerning a student's participation in an extracurricular activity that does not involve a violation of a right guaranteed by this chapter. </w:t>
      </w:r>
      <w:r>
        <w:t xml:space="preserve">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shall ensure a grievance procedure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authorizes a parent to file a grievance with the principal of the district campus the parent's child attends or the person designated by the district to receive grievances for that campus;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that a principal or the person designated by the district to receive grievances for a campus: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acknowledge receipt of a grievance under Subdivision (1) not later than two school business days after receipt of the grievance;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later than the 14th school business day after receipt of a grievance described by Subdivision (1), provide to the parent who submitted the grievance written documentation of the decision regarding the issue that gave rise to the grievance,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that, if a parent appeals a decision under Subdivision (2) not later than the 14th school business day after receiving notice of the decision, the superintendent or the superintendent's designee provide to the parent not later than the 14th school business day after receipt of the appeal written documentation of the decision regarding the issue that gave rise to the grievance,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explanation of the findings that contributed to the decision;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notification regarding the parent's right to appeal the decision;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timeline for appealing the decision;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that, if a parent appeals a decision under Subdivision (3) not later than the 14th school business day after receiving notice of the decision, the board hear the grievance in a closed session at the board's next regular meeting that occurs on or after the 14th school business day after the date the board receives notice of the appeal;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that, not later than the 10th school business day after the date of a board meeting described by Subdivision (4), the board provide to the parent written documentation of the board's decision regarding the issue that gave rise to the grievance, including notice that the parent may appeal to the commissioner in writing under Section 7.057, if applicable;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a person responsible for reviewing a grievance under the procedure to recuse himself or herself from reviewing the grievance if the person is the subject of the grievance;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provides for a review by the next person to whom the grievance would be appealed if the person who would otherwise review the grievance is required to recuse himself or herself under Subdivision (6).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parties may mutually agree to adjust the timeline for the procedure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if a grievance submitted under this section involves an employee who is on documented leave that is scheduled to begin or has begun before the grievance is submitted, the school district may alter the timeline for the procedure under this section to make a reasonable accommodation for the employee's leave.  The district must provide notice of the change to the parent who submitted the grievance.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26, Education Code, is amended by adding Sections 26.0111 and 26.0112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26.0111.</w:t>
      </w:r>
      <w:r>
        <w:rPr>
          <w:u w:val="single"/>
        </w:rPr>
        <w:t xml:space="preserve"> </w:t>
      </w:r>
      <w:r>
        <w:rPr>
          <w:u w:val="single"/>
        </w:rPr>
        <w:t xml:space="preserve"> </w:t>
      </w:r>
      <w:r>
        <w:rPr>
          <w:u w:val="single"/>
        </w:rPr>
        <w:t xml:space="preserve">GRIEVANCE HEARING BEFORE HEARING EXAMINER.  (a)</w:t>
      </w:r>
      <w:r>
        <w:rPr>
          <w:u w:val="single"/>
        </w:rPr>
        <w:t xml:space="preserve"> </w:t>
      </w:r>
      <w:r>
        <w:rPr>
          <w:u w:val="single"/>
        </w:rPr>
        <w:t xml:space="preserve"> </w:t>
      </w:r>
      <w:r>
        <w:rPr>
          <w:u w:val="single"/>
        </w:rPr>
        <w:t xml:space="preserve">This section applies only to a grievance regarding a violation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11.005, 28.0022, 28.004, or 28.0043 or Chapter 38 or the implementation of those provisions by a school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551, Government Code, involving school district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parent has exhausted the parent's options under the local grievance procedure established by the board of trustees of a school district under Section 26.011 regarding a grievance to which this section applies, and the grievance is not resolved to the parent's satisfaction, the parent may file a written request with the commissioner for a hearing before a hearing examiner under this section not later than the 30th school business day after the date on which the board of trustees of the district resolved the parent's grievance under Section 26.011.  The parent must provide the district with a copy of the request and must provide the commissioner with a copy of the district's resolution of the grievance.  The parties may agree in writing to extend by not more than 10 school business days the deadline for requesting a hearing.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assign a hearing examiner to review the grievance in the manner provided by Section 21.254. </w:t>
      </w:r>
      <w:r>
        <w:rPr>
          <w:u w:val="single"/>
        </w:rPr>
        <w:t xml:space="preserve"> </w:t>
      </w:r>
      <w:r>
        <w:rPr>
          <w:u w:val="single"/>
        </w:rPr>
        <w:t xml:space="preserve">The hearing examiner has the powers described by Sections 21.255 and 21.256 and shall conduct the hearing in the manner provided by those sections as if the parent were a teacher.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60th business day after the date on which the commissioner receives a parent's written request for a hearing, the hearing examiner shall complete the hearing and make a written determination that includes findings of fact and conclusions of law.  The hearing examiner's determination is final and may not be appealed.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21.257(c), (d), and (e) apply to a hearing under this section in the same manner as a hearing conducted under Subchapter F, Chapter 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costs of the hearing examiner, the court reporter, the original hearing transcript, and any hearing room costs, if the hearing room is not provided by the school district, shall be paid by the school district if the hearing examiner finds in favor of the parent.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(d), if a parent fails to appear at a hearing under this section, the hearing examiner is not required to complete the hearing and may not find in favor of the parent.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26.0112.</w:t>
      </w:r>
      <w:r>
        <w:rPr>
          <w:u w:val="single"/>
        </w:rPr>
        <w:t xml:space="preserve"> </w:t>
      </w:r>
      <w:r>
        <w:rPr>
          <w:u w:val="single"/>
        </w:rPr>
        <w:t xml:space="preserve"> </w:t>
      </w:r>
      <w:r>
        <w:rPr>
          <w:u w:val="single"/>
        </w:rPr>
        <w:t xml:space="preserve">TESTIMONY BEFORE STATE BOARD OF EDUCATION.  If a hearing examiner finds against a school district under Section 26.0111 in at least five grievances to which that section applies involving the district during a school year, the superintendent of the school district must appear before the State Board of Education to testify regarding the hearing examiner's findings and the frequency of grievances against the district.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28.002, Education Code, is amended by adding Subsection (c-6) to read as follows:</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The State Board of Education may not adopt standards in violation of Section 28.0043.</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28.0022, Education Code, is amended by amending Subsection (f) and adding Subsection (h) to read as follows: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against a teacher, administrator, or other employee of a school district or open-enrollment charter school. </w:t>
      </w:r>
      <w:r>
        <w:t xml:space="preserve"> </w:t>
      </w:r>
      <w:r>
        <w:t xml:space="preserve">[</w:t>
      </w:r>
      <w:r>
        <w:rPr>
          <w:strike/>
        </w:rPr>
        <w:t xml:space="preserve">A school district or open-enrollment charter school may take appropriate action involving the employment of any teacher, administrator, or other employee based on the individual's compliance with state and federal laws and district policies.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or open-enrollment charter school shall adopt a policy and procedure for the appropriate discipline, including termination, of a district or school employee or contractor who intentionally or knowingly engages in or assigns to another person an act prohibited by this section.  The district or school shall provide a physical and electronic copy of the policy and procedure to each district or school employee or contractor.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28.004, Education Code, is amended by adding Subsection (i-2) to read as follows:</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Before a student may be provided with human sexuality instruction, a school district must obtain the written consent of the student's parent. </w:t>
      </w:r>
      <w:r>
        <w:rPr>
          <w:u w:val="single"/>
        </w:rPr>
        <w:t xml:space="preserve"> </w:t>
      </w:r>
      <w:r>
        <w:rPr>
          <w:u w:val="single"/>
        </w:rPr>
        <w:t xml:space="preserve">A request for written consent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included with any other notification or request for written consent provided to the parent, other than the notice provided under Subsection (i);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to the parent not later than the 14th day before the date on which the human sexuality instruction begins.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ability to engage in speech or expressive conduct protected by the First Amendment to the United States Constitution or by Section 8, Article I, Texas Constitution, that does not result in material disruption to school activities;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ability of a person who is authorized by the district to provide physical or mental health-related services to provide the services to a student, subject to any required parental consent.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Section 28.022, Education Code, is amended to read as follows:</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w:t>
      </w:r>
      <w:r>
        <w:rPr>
          <w:u w:val="single"/>
        </w:rPr>
        <w:t xml:space="preserve">; CONFERENCES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28.022(a),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w:t>
      </w:r>
      <w:r>
        <w:rPr>
          <w:u w:val="single"/>
        </w:rPr>
        <w:t xml:space="preserve">at least two opportunities for in-person conferences during each school year</w:t>
      </w:r>
      <w:r>
        <w:t xml:space="preserve"> [</w:t>
      </w:r>
      <w:r>
        <w:rPr>
          <w:strike/>
        </w:rPr>
        <w:t xml:space="preserve">a conference</w:t>
      </w:r>
      <w:r>
        <w:t xml:space="preserve">] between </w:t>
      </w:r>
      <w:r>
        <w:rPr>
          <w:u w:val="single"/>
        </w:rPr>
        <w:t xml:space="preserve">each parent of a child enrolled in the district and the child's</w:t>
      </w:r>
      <w:r>
        <w:t xml:space="preserve"> </w:t>
      </w:r>
      <w:r>
        <w:t xml:space="preserve">[</w:t>
      </w:r>
      <w:r>
        <w:rPr>
          <w:strike/>
        </w:rPr>
        <w:t xml:space="preserve">parents and</w:t>
      </w:r>
      <w:r>
        <w:t xml:space="preserve">]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Subchapter D, Chapter 33, Education Code, is amended by adding Section 33.0815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33.0815.</w:t>
      </w:r>
      <w:r>
        <w:rPr>
          <w:u w:val="single"/>
        </w:rPr>
        <w:t xml:space="preserve"> </w:t>
      </w:r>
      <w:r>
        <w:rPr>
          <w:u w:val="single"/>
        </w:rPr>
        <w:t xml:space="preserve"> </w:t>
      </w:r>
      <w:r>
        <w:rPr>
          <w:u w:val="single"/>
        </w:rPr>
        <w:t xml:space="preserve">STUDENT CLUBS; CERTAIN CLUBS PROHIBITED. (a) A school district or open-enrollment charter school shall require the written consent of the parent of or person standing in parental relation to a student enrolled in the district or school before the student may participate in a student club at the district or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staff member may serve as the sponsor of a student club based on race, sex, color, or ethnicity in a supervisory capacity only and may not provide instruction on any topic in that capacity.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authorize or sponsor a student club based on sexual orientation or gender identity.</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A, Chapter 39, Education Code, is amended by adding Section 39.008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39.008.</w:t>
      </w:r>
      <w:r>
        <w:rPr>
          <w:u w:val="single"/>
        </w:rPr>
        <w:t xml:space="preserve"> </w:t>
      </w:r>
      <w:r>
        <w:rPr>
          <w:u w:val="single"/>
        </w:rPr>
        <w:t xml:space="preserve"> </w:t>
      </w:r>
      <w:r>
        <w:rPr>
          <w:u w:val="single"/>
        </w:rPr>
        <w:t xml:space="preserve">CERTIFICATION OF COMPLIANCE WITH CERTAIN LAWS REQUIRED.  (a) </w:t>
      </w:r>
      <w:r>
        <w:rPr>
          <w:u w:val="single"/>
        </w:rPr>
        <w:t xml:space="preserve"> </w:t>
      </w:r>
      <w:r>
        <w:rPr>
          <w:u w:val="single"/>
        </w:rPr>
        <w:t xml:space="preserve">Not later than September 30 of each year, the superintendent of a school district or open-enrollment charter school shall certify to the agency that the district or school is in compliance with this section and Sections 11.005 and 28.0022.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certification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by a majority vote of the board of trustees of the school district or the governing body of the open-enrollment charter school at a public meeting that includes an opportunity for public testimony and for which notice was posted on the district's or school's Internet website at least seven days before the date on which the meeting is held;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electronically to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policies and procedures required by Sections 11.005(c) and 28.0022(h) and the manner in which district or school employees and contractors were notified of those policies and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existing policies, programs, procedures, or trainings that were altered to ensure compliance with this section or Section 11.005 or 28.0022;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cost savings resulting from actions taken by the school district or open-enrollment charter school to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each certification received under Subsection (a) on the agency's Internet website.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25.0344, Education Code, as added by Chapter 583 (H.B. 2892), Acts of the 88th Legislature, Regular Session, 2023; and</w:t>
      </w:r>
    </w:p>
    <w:p w:rsidR="003F3435" w:rsidRDefault="0032493E">
      <w:pPr>
        <w:spacing w:line="480" w:lineRule="auto"/>
        <w:ind w:firstLine="1440"/>
        <w:jc w:val="both"/>
      </w:pPr>
      <w:r>
        <w:t xml:space="preserve">(2)</w:t>
      </w:r>
      <w:r xml:space="preserve">
        <w:t> </w:t>
      </w:r>
      <w:r xml:space="preserve">
        <w:t> </w:t>
      </w:r>
      <w:r>
        <w:t xml:space="preserve">Section 25.0344, Education Code, as added by Chapter 322 (H.B. 1959), Acts of the 88th Legislature, Regular Session, 2023.</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