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handbook on parental rights in education and training requirements on parental rights in education for a member of the board of trustees of a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11.159, Education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of Education shall require a trustee to complete training on the rights of a parent regarding the education of the parent's child.  The state board, with assistance from the agency, shall develop the curriculum and materials for the training.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PARENTAL RIGHTS HANDBOOK.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create and maintain a handbook that explains all rights of a parent regarding the education of the parent's child, including a student's rights that the parent may enforce on the student's behalf.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handbook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in plain language;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updated on an annual basis to reflect any relevant changes in applicable law or agency guidance;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publicly available in a searchable format on the agency's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Not later than January 1, 2026, the Texas Education Agency shall create the parental rights in education handbook required by Section 26.0025,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April 1, 2026, the State Board of Education shall develop and make available the training required by Section 11.159(b-2),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September 1, 2026, a member of the board of trustees of a school district who takes the oath of office before January 1, 2026, shall complete the training on parental rights in education required by Section 11.159(b-2),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