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261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offering for sale and the sale of cell-cultured protein; providing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431.002, Health and Safety Code, is amended by adding Subdivision (5-a) to read as follows: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"Cell-cultured protein" means a food product derived from harvesting animal cells and artificially replicating those cells in a growth medium to produce tissue.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Subchapter B, Chapter 431, Health and Safety Code, is amended by adding Section 431.02105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431.02105.</w:t>
      </w:r>
      <w:r>
        <w:rPr>
          <w:u w:val="single"/>
        </w:rPr>
        <w:t xml:space="preserve"> </w:t>
      </w:r>
      <w:r>
        <w:rPr>
          <w:u w:val="single"/>
        </w:rPr>
        <w:t xml:space="preserve"> </w:t>
      </w:r>
      <w:r>
        <w:rPr>
          <w:u w:val="single"/>
        </w:rPr>
        <w:t xml:space="preserve">PROHIBITED ACT; TEMPORARY PROVISION. </w:t>
      </w:r>
      <w:r>
        <w:rPr>
          <w:u w:val="single"/>
        </w:rPr>
        <w:t xml:space="preserve"> </w:t>
      </w:r>
      <w:r>
        <w:rPr>
          <w:u w:val="single"/>
        </w:rPr>
        <w:t xml:space="preserve">(a) </w:t>
      </w:r>
      <w:r>
        <w:rPr>
          <w:u w:val="single"/>
        </w:rPr>
        <w:t xml:space="preserve"> </w:t>
      </w:r>
      <w:r>
        <w:rPr>
          <w:u w:val="single"/>
        </w:rPr>
        <w:t xml:space="preserve">The offering for sale or sale of cell-cultured protein for human consumption within this state is unlawful and prohibited.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this section may be enforced in the same manner as a violation of Section 431.021 is enforced under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431.0805(4), (5), (6), (7), (8), (9), and (10),  Health and Safety Code, are amended to read as follows:</w:t>
      </w:r>
    </w:p>
    <w:p w:rsidR="003F3435" w:rsidRDefault="0032493E">
      <w:pPr>
        <w:spacing w:line="480" w:lineRule="auto"/>
        <w:ind w:firstLine="1440"/>
        <w:jc w:val="both"/>
      </w:pPr>
      <w:r>
        <w:t xml:space="preserve">(4)</w:t>
      </w:r>
      <w:r xml:space="preserve">
        <w:t> </w:t>
      </w:r>
      <w:r xml:space="preserve">
        <w:t> </w:t>
      </w:r>
      <w:r>
        <w:t xml:space="preserve">"Egg" has the meaning assigned by Section 4(g), Egg Products Inspection Act (21 U.S.C. Section 1033(g)).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(5)</w:t>
      </w:r>
      <w:r xml:space="preserve">
        <w:t> </w:t>
      </w:r>
      <w:r xml:space="preserve">
        <w:t> </w:t>
      </w:r>
      <w:r>
        <w:t xml:space="preserve">"Egg product" has the meaning assigned by Section 4(f), Egg Products Inspection Act (21 U.S.C. Section 1033(f)).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(6)</w:t>
      </w:r>
      <w:r xml:space="preserve">
        <w:t> </w:t>
      </w:r>
      <w:r xml:space="preserve">
        <w:t> </w:t>
      </w:r>
      <w:r>
        <w:t xml:space="preserve">"Fish" has the meaning assigned by Section 403 of the federal Act (21 U.S.C. Section 343(q)(4)(E)).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(7)</w:t>
      </w:r>
      <w:r xml:space="preserve">
        <w:t> </w:t>
      </w:r>
      <w:r xml:space="preserve">
        <w:t> </w:t>
      </w:r>
      <w:r>
        <w:t xml:space="preserve">"Meat" has the meaning assigned by 9 C.F.R. Section 301.2.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(8)</w:t>
      </w:r>
      <w:r xml:space="preserve">
        <w:t> </w:t>
      </w:r>
      <w:r xml:space="preserve">
        <w:t> </w:t>
      </w:r>
      <w:r>
        <w:t xml:space="preserve">"Meat food product" has the meaning assigned by Section 1(j), Federal Meat Inspection Act (21 U.S.C. Section 601(j)).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(9)</w:t>
      </w:r>
      <w:r xml:space="preserve">
        <w:t> </w:t>
      </w:r>
      <w:r xml:space="preserve">
        <w:t> </w:t>
      </w:r>
      <w:r>
        <w:t xml:space="preserve">"Poultry" has the meaning assigned by Section 4(e), Poultry Products Inspection Act (21 U.S.C. Section 453(e)).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(10)</w:t>
      </w:r>
      <w:r xml:space="preserve">
        <w:t> </w:t>
      </w:r>
      <w:r xml:space="preserve">
        <w:t> </w:t>
      </w:r>
      <w:r>
        <w:t xml:space="preserve">"Poultry product" has the meaning assigned by Section 4(f), Poultry Products Inspection Act (21 U.S.C. Section 453(f)).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433.0415, Health and Safety Code, is amended to read as follows:</w:t>
      </w:r>
    </w:p>
    <w:p w:rsidR="003F3435" w:rsidRDefault="0032493E">
      <w:pPr>
        <w:spacing w:line="480" w:lineRule="auto"/>
        <w:ind w:firstLine="720"/>
        <w:jc w:val="both"/>
      </w:pPr>
      <w:r>
        <w:t xml:space="preserve">Sec.</w:t>
      </w:r>
      <w:r xml:space="preserve">
        <w:t> </w:t>
      </w:r>
      <w:r>
        <w:t xml:space="preserve">433.0415.</w:t>
      </w:r>
      <w:r xml:space="preserve">
        <w:t> </w:t>
      </w:r>
      <w:r xml:space="preserve">
        <w:t> </w:t>
      </w:r>
      <w:r>
        <w:t xml:space="preserve">LABELING CELL-CULTURED </w:t>
      </w:r>
      <w:r>
        <w:rPr>
          <w:u w:val="single"/>
        </w:rPr>
        <w:t xml:space="preserve">PROTEIN</w:t>
      </w:r>
      <w:r>
        <w:t xml:space="preserve"> </w:t>
      </w:r>
      <w:r>
        <w:t xml:space="preserve">[</w:t>
      </w:r>
      <w:r>
        <w:rPr>
          <w:strike/>
        </w:rPr>
        <w:t xml:space="preserve">PRODUCT</w:t>
      </w:r>
      <w:r>
        <w:t xml:space="preserve">].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"Cell-cultured </w:t>
      </w:r>
      <w:r>
        <w:rPr>
          <w:u w:val="single"/>
        </w:rPr>
        <w:t xml:space="preserve">protein</w:t>
      </w:r>
      <w:r>
        <w:t xml:space="preserve"> [</w:t>
      </w:r>
      <w:r>
        <w:rPr>
          <w:strike/>
        </w:rPr>
        <w:t xml:space="preserve">product</w:t>
      </w:r>
      <w:r>
        <w:t xml:space="preserve">]" has the meaning assigned by Section </w:t>
      </w:r>
      <w:r>
        <w:rPr>
          <w:u w:val="single"/>
        </w:rPr>
        <w:t xml:space="preserve">431.002</w:t>
      </w:r>
      <w:r>
        <w:t xml:space="preserve"> [</w:t>
      </w:r>
      <w:r>
        <w:rPr>
          <w:strike/>
        </w:rPr>
        <w:t xml:space="preserve">431.0805</w:t>
      </w:r>
      <w:r>
        <w:t xml:space="preserve">].</w:t>
      </w:r>
    </w:p>
    <w:p w:rsidR="003F3435" w:rsidRDefault="0032493E">
      <w:pPr>
        <w:spacing w:line="480" w:lineRule="auto"/>
        <w:ind w:firstLine="1440"/>
        <w:jc w:val="both"/>
      </w:pPr>
      <w:r>
        <w:t xml:space="preserve">(2)</w:t>
      </w:r>
      <w:r xml:space="preserve">
        <w:t> </w:t>
      </w:r>
      <w:r xml:space="preserve">
        <w:t> </w:t>
      </w:r>
      <w:r>
        <w:t xml:space="preserve">"Close proximity" means:</w:t>
      </w:r>
    </w:p>
    <w:p w:rsidR="003F3435" w:rsidRDefault="0032493E">
      <w:pPr>
        <w:spacing w:line="480" w:lineRule="auto"/>
        <w:ind w:firstLine="2160"/>
        <w:jc w:val="both"/>
      </w:pPr>
      <w:r>
        <w:t xml:space="preserve">(A)</w:t>
      </w:r>
      <w:r xml:space="preserve">
        <w:t> </w:t>
      </w:r>
      <w:r xml:space="preserve">
        <w:t> </w:t>
      </w:r>
      <w:r>
        <w:t xml:space="preserve">immediately before or after the name of the product;</w:t>
      </w:r>
    </w:p>
    <w:p w:rsidR="003F3435" w:rsidRDefault="0032493E">
      <w:pPr>
        <w:spacing w:line="480" w:lineRule="auto"/>
        <w:ind w:firstLine="2160"/>
        <w:jc w:val="both"/>
      </w:pPr>
      <w:r>
        <w:t xml:space="preserve">(B)</w:t>
      </w:r>
      <w:r xml:space="preserve">
        <w:t> </w:t>
      </w:r>
      <w:r xml:space="preserve">
        <w:t> </w:t>
      </w:r>
      <w:r>
        <w:t xml:space="preserve">in the line of the label immediately before or after the line containing the name of the product; or</w:t>
      </w:r>
    </w:p>
    <w:p w:rsidR="003F3435" w:rsidRDefault="0032493E">
      <w:pPr>
        <w:spacing w:line="480" w:lineRule="auto"/>
        <w:ind w:firstLine="2160"/>
        <w:jc w:val="both"/>
      </w:pPr>
      <w:r>
        <w:t xml:space="preserve">(C)</w:t>
      </w:r>
      <w:r xml:space="preserve">
        <w:t> </w:t>
      </w:r>
      <w:r xml:space="preserve">
        <w:t> </w:t>
      </w:r>
      <w:r>
        <w:t xml:space="preserve">within the same phrase or sentence containing the name of the product.</w:t>
      </w:r>
    </w:p>
    <w:p w:rsidR="003F3435" w:rsidRDefault="0032493E">
      <w:pPr>
        <w:spacing w:line="480" w:lineRule="auto"/>
        <w:ind w:firstLine="720"/>
        <w:jc w:val="both"/>
      </w:pPr>
      <w:r>
        <w:t xml:space="preserve">(b)</w:t>
      </w:r>
      <w:r xml:space="preserve">
        <w:t> </w:t>
      </w:r>
      <w:r xml:space="preserve">
        <w:t> </w:t>
      </w:r>
      <w:r>
        <w:rPr>
          <w:u w:val="single"/>
        </w:rPr>
        <w:t xml:space="preserve">Cell-cultured protein</w:t>
      </w:r>
      <w:r>
        <w:t xml:space="preserve"> </w:t>
      </w:r>
      <w:r>
        <w:t xml:space="preserve">[</w:t>
      </w:r>
      <w:r>
        <w:rPr>
          <w:strike/>
        </w:rPr>
        <w:t xml:space="preserve">A cell-cultured product</w:t>
      </w:r>
      <w:r>
        <w:t xml:space="preserve">] must be labeled in prominent type equal to or greater in size than the surrounding type and in close proximity to the name of the </w:t>
      </w:r>
      <w:r>
        <w:rPr>
          <w:u w:val="single"/>
        </w:rPr>
        <w:t xml:space="preserve">protein</w:t>
      </w:r>
      <w:r>
        <w:t xml:space="preserve"> [</w:t>
      </w:r>
      <w:r>
        <w:rPr>
          <w:strike/>
        </w:rPr>
        <w:t xml:space="preserve">product</w:t>
      </w:r>
      <w:r>
        <w:t xml:space="preserve">] using one of the following:</w:t>
      </w:r>
    </w:p>
    <w:p w:rsidR="003F3435" w:rsidRDefault="0032493E">
      <w:pPr>
        <w:spacing w:line="480" w:lineRule="auto"/>
        <w:ind w:firstLine="1440"/>
        <w:jc w:val="both"/>
      </w:pPr>
      <w:r>
        <w:t xml:space="preserve">(1)</w:t>
      </w:r>
      <w:r xml:space="preserve">
        <w:t> </w:t>
      </w:r>
      <w:r xml:space="preserve">
        <w:t> </w:t>
      </w:r>
      <w:r>
        <w:t xml:space="preserve">"cell-cultured";</w:t>
      </w:r>
    </w:p>
    <w:p w:rsidR="003F3435" w:rsidRDefault="0032493E">
      <w:pPr>
        <w:spacing w:line="480" w:lineRule="auto"/>
        <w:ind w:firstLine="1440"/>
        <w:jc w:val="both"/>
      </w:pPr>
      <w:r>
        <w:t xml:space="preserve">(2)</w:t>
      </w:r>
      <w:r xml:space="preserve">
        <w:t> </w:t>
      </w:r>
      <w:r xml:space="preserve">
        <w:t> </w:t>
      </w:r>
      <w:r>
        <w:t xml:space="preserve">"lab-grown"; or</w:t>
      </w:r>
    </w:p>
    <w:p w:rsidR="003F3435" w:rsidRDefault="0032493E">
      <w:pPr>
        <w:spacing w:line="480" w:lineRule="auto"/>
        <w:ind w:firstLine="1440"/>
        <w:jc w:val="both"/>
      </w:pPr>
      <w:r>
        <w:t xml:space="preserve">(3)</w:t>
      </w:r>
      <w:r xml:space="preserve">
        <w:t> </w:t>
      </w:r>
      <w:r xml:space="preserve">
        <w:t> </w:t>
      </w:r>
      <w:r>
        <w:t xml:space="preserve">a similar qualifying term or disclaimer intended to clearly communicate to a consumer the contents of the </w:t>
      </w:r>
      <w:r>
        <w:rPr>
          <w:u w:val="single"/>
        </w:rPr>
        <w:t xml:space="preserve">protein</w:t>
      </w:r>
      <w:r>
        <w:t xml:space="preserve"> </w:t>
      </w:r>
      <w:r>
        <w:t xml:space="preserve">[</w:t>
      </w:r>
      <w:r>
        <w:rPr>
          <w:strike/>
        </w:rPr>
        <w:t xml:space="preserve">product</w:t>
      </w:r>
      <w:r>
        <w:t xml:space="preserve">].</w:t>
      </w:r>
    </w:p>
    <w:p w:rsidR="003F3435" w:rsidRDefault="0032493E">
      <w:pPr>
        <w:spacing w:line="480" w:lineRule="auto"/>
        <w:ind w:firstLine="720"/>
        <w:jc w:val="both"/>
      </w:pPr>
      <w:r>
        <w:t xml:space="preserve">(c)</w:t>
      </w:r>
      <w:r xml:space="preserve">
        <w:t> </w:t>
      </w:r>
      <w:r xml:space="preserve">
        <w:t> </w:t>
      </w:r>
      <w:r>
        <w:t xml:space="preserve">The provisions of this subchapter apply to [</w:t>
      </w:r>
      <w:r>
        <w:rPr>
          <w:strike/>
        </w:rPr>
        <w:t xml:space="preserve">a</w:t>
      </w:r>
      <w:r>
        <w:t xml:space="preserve">] cell-cultured </w:t>
      </w:r>
      <w:r>
        <w:rPr>
          <w:u w:val="single"/>
        </w:rPr>
        <w:t xml:space="preserve">protein</w:t>
      </w:r>
      <w:r>
        <w:t xml:space="preserve"> [</w:t>
      </w:r>
      <w:r>
        <w:rPr>
          <w:strike/>
        </w:rPr>
        <w:t xml:space="preserve">product</w:t>
      </w:r>
      <w:r>
        <w:t xml:space="preserve">], as applicable.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Subchapter D, Chapter 433, Health and Safety Code, is amended by adding Section 433.057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433.057.</w:t>
      </w:r>
      <w:r>
        <w:rPr>
          <w:u w:val="single"/>
        </w:rPr>
        <w:t xml:space="preserve"> </w:t>
      </w:r>
      <w:r>
        <w:rPr>
          <w:u w:val="single"/>
        </w:rPr>
        <w:t xml:space="preserve"> </w:t>
      </w:r>
      <w:r>
        <w:rPr>
          <w:u w:val="single"/>
        </w:rPr>
        <w:t xml:space="preserve">PROHIBITION ON CELL-CULTURED PROTEIN; TEMPORARY PROVISION. </w:t>
      </w:r>
      <w:r>
        <w:rPr>
          <w:u w:val="single"/>
        </w:rPr>
        <w:t xml:space="preserve"> </w:t>
      </w:r>
      <w:r>
        <w:rPr>
          <w:u w:val="single"/>
        </w:rPr>
        <w:t xml:space="preserve">(a) </w:t>
      </w:r>
      <w:r>
        <w:rPr>
          <w:u w:val="single"/>
        </w:rPr>
        <w:t xml:space="preserve"> </w:t>
      </w:r>
      <w:r>
        <w:rPr>
          <w:u w:val="single"/>
        </w:rPr>
        <w:t xml:space="preserve">In this section, "cell-cultured protein" has the meaning assigned by Section 431.002.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offer for sale or sell cell-cultured protein for human consumption.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another state law conflicts with this section, this section controls.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431.0805(2), Health and Safety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