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331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health care cost information by certain health care facilities; imposing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327.001(7), Health and Safety Code, is amended to read as follows:</w:t>
      </w:r>
    </w:p>
    <w:p w:rsidR="003F3435" w:rsidRDefault="0032493E">
      <w:pPr>
        <w:spacing w:line="480" w:lineRule="auto"/>
        <w:ind w:firstLine="1440"/>
        <w:jc w:val="both"/>
      </w:pPr>
      <w:r>
        <w:t xml:space="preserve">(7)</w:t>
      </w:r>
      <w:r xml:space="preserve">
        <w:t> </w:t>
      </w:r>
      <w:r xml:space="preserve">
        <w:t> </w:t>
      </w:r>
      <w:r>
        <w:t xml:space="preserve">"Facility"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hospital</w:t>
      </w:r>
      <w:r>
        <w:rPr>
          <w:u w:val="single"/>
        </w:rPr>
        <w:t xml:space="preserv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general hospital;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special hospital;</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mental hospital;</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hospital that operates a crisis stabilization unit;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limited services rural hospital;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hospital operating under a certificate of public advantage under Chapter 314 or 314A;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abortion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ambulatory surgical center;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birthing center;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chemical dependency treatment facility;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end stage renal disease facility;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freestanding emergency medical care facility;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narcotic drug treatment program;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special care facility</w:t>
      </w:r>
      <w:r>
        <w:t xml:space="preserve"> </w:t>
      </w:r>
      <w:r>
        <w:t xml:space="preserve">[</w:t>
      </w:r>
      <w:r>
        <w:rPr>
          <w:strike/>
        </w:rPr>
        <w:t xml:space="preserve">licensed under Chapter 241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327, Health and Safety Code, is amended by adding Section 327.0015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327.0015.</w:t>
      </w:r>
      <w:r>
        <w:rPr>
          <w:u w:val="single"/>
        </w:rPr>
        <w:t xml:space="preserve"> </w:t>
      </w:r>
      <w:r>
        <w:rPr>
          <w:u w:val="single"/>
        </w:rPr>
        <w:t xml:space="preserve"> </w:t>
      </w:r>
      <w:r>
        <w:rPr>
          <w:u w:val="single"/>
        </w:rPr>
        <w:t xml:space="preserve">APPLICABILITY.  This chapter applies only to a facility with a total gross revenue of $7 million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327.008(a), (c),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impose an administrative penalty on a facility [</w:t>
      </w:r>
      <w:r>
        <w:rPr>
          <w:strike/>
        </w:rPr>
        <w:t xml:space="preserve">in accordance with Chapter 241</w:t>
      </w:r>
      <w:r>
        <w:t xml:space="preserve">] if the facility fails to:</w:t>
      </w:r>
    </w:p>
    <w:p w:rsidR="003F3435" w:rsidRDefault="0032493E">
      <w:pPr>
        <w:spacing w:line="480" w:lineRule="auto"/>
        <w:ind w:firstLine="1440"/>
        <w:jc w:val="both"/>
      </w:pPr>
      <w:r>
        <w:t xml:space="preserve">(1)</w:t>
      </w:r>
      <w:r xml:space="preserve">
        <w:t> </w:t>
      </w:r>
      <w:r xml:space="preserve">
        <w:t> </w:t>
      </w:r>
      <w:r>
        <w:t xml:space="preserve">respond to the commission's request to submit a corrective action plan; or</w:t>
      </w:r>
    </w:p>
    <w:p w:rsidR="003F3435" w:rsidRDefault="0032493E">
      <w:pPr>
        <w:spacing w:line="480" w:lineRule="auto"/>
        <w:ind w:firstLine="1440"/>
        <w:jc w:val="both"/>
      </w:pPr>
      <w:r>
        <w:t xml:space="preserve">(2)</w:t>
      </w:r>
      <w:r xml:space="preserve">
        <w:t> </w:t>
      </w:r>
      <w:r xml:space="preserve">
        <w:t> </w:t>
      </w:r>
      <w:r>
        <w:t xml:space="preserve">comply with the requirements of a corrective action plan submitted to the commission.</w:t>
      </w:r>
    </w:p>
    <w:p w:rsidR="003F3435" w:rsidRDefault="0032493E">
      <w:pPr>
        <w:spacing w:line="480" w:lineRule="auto"/>
        <w:ind w:firstLine="720"/>
        <w:jc w:val="both"/>
      </w:pPr>
      <w:r>
        <w:t xml:space="preserve">(c)</w:t>
      </w:r>
      <w:r xml:space="preserve">
        <w:t> </w:t>
      </w:r>
      <w:r xml:space="preserve">
        <w:t> </w:t>
      </w:r>
      <w:r>
        <w:t xml:space="preserve">For a facility with one of the following total gross revenues [</w:t>
      </w:r>
      <w:r>
        <w:rPr>
          <w:strike/>
        </w:rPr>
        <w:t xml:space="preserve">as reported to the Centers for Medicare and Medicaid Services or to another entity designated by commission rule in the year preceding the year in which a penalty is imposed</w:t>
      </w:r>
      <w:r>
        <w:t xml:space="preserve">], the penalty imposed by the commission may not exceed: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$10 for each day the facility violated this chapter, if the facility's total gross revenue is less than $10,000,000;</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$100 for each day the facility violated this chapter, if the facility's total gross revenue is </w:t>
      </w:r>
      <w:r>
        <w:rPr>
          <w:u w:val="single"/>
        </w:rPr>
        <w:t xml:space="preserve">$7,000,000</w:t>
      </w:r>
      <w:r>
        <w:t xml:space="preserve"> [</w:t>
      </w:r>
      <w:r>
        <w:rPr>
          <w:strike/>
        </w:rPr>
        <w:t xml:space="preserve">$10,000,000</w:t>
      </w:r>
      <w:r>
        <w:t xml:space="preserve">] or more and less than $100,000,000;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$1,000 for each day the facility violated this chapter, if the facility's total gross revenue is $100,000,000 or more.</w:t>
      </w:r>
    </w:p>
    <w:p w:rsidR="003F3435" w:rsidRDefault="0032493E">
      <w:pPr>
        <w:spacing w:line="480" w:lineRule="auto"/>
        <w:ind w:firstLine="720"/>
        <w:jc w:val="both"/>
      </w:pPr>
      <w:r>
        <w:t xml:space="preserve">(d)</w:t>
      </w:r>
      <w:r xml:space="preserve">
        <w:t> </w:t>
      </w:r>
      <w:r xml:space="preserve">
        <w:t> </w:t>
      </w:r>
      <w:r>
        <w:t xml:space="preserve">Each day a violation continues is considered a separate violation.  </w:t>
      </w:r>
      <w:r>
        <w:rPr>
          <w:u w:val="single"/>
        </w:rPr>
        <w:t xml:space="preserve">A cumulative administrative penalty may not exceed the applicable daily amount provided by Subsection (c).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health care facility required to disclose billing information as a result of the amendment to Chapter 327, Health and Safety Code, by this Act is not required to disclose information in accordance with that chapter until August 31, 2029.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327.008, Health and Safety Code, as amended by this Act, applies only to a violation that occurs on or after the effective date of this Act.  A violation that occurs before the effective date of this Act is governed by the law as it existed on the date the violation occurred,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