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 et al.</w:t>
      </w:r>
      <w:r xml:space="preserve">
        <w:tab wTab="150" tlc="none" cTlc="0"/>
      </w:r>
      <w:r>
        <w:t xml:space="preserve">S.B.</w:t>
      </w:r>
      <w:r xml:space="preserve">
        <w:t> </w:t>
      </w:r>
      <w:r>
        <w:t xml:space="preserve">No.</w:t>
      </w:r>
      <w:r xml:space="preserve">
        <w:t> </w:t>
      </w:r>
      <w:r>
        <w:t xml:space="preserve">365</w:t>
      </w:r>
    </w:p>
    <w:p w:rsidR="003F3435" w:rsidRDefault="0032493E">
      <w:pPr>
        <w:ind w:firstLine="720"/>
        <w:jc w:val="both"/>
      </w:pPr>
      <w:r>
        <w:t xml:space="preserve">(Howard, Lalani, Ward Johnson, Shofner, Wilson,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period for which an applicant for admission as an undergraduate student to a public institution of higher education is entitled to an academic fresh start.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51.931,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  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61.0595(c),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51.931, semester credit hours </w:t>
      </w:r>
      <w:r>
        <w:rPr>
          <w:u w:val="single"/>
        </w:rPr>
        <w:t xml:space="preserve">that were</w:t>
      </w:r>
      <w:r>
        <w:t xml:space="preserve"> </w:t>
      </w:r>
      <w:r>
        <w:t xml:space="preserve">earned by the student [</w:t>
      </w:r>
      <w:r>
        <w:rPr>
          <w:strike/>
        </w:rPr>
        <w:t xml:space="preserve">10 or more years</w:t>
      </w:r>
      <w:r>
        <w:t xml:space="preserve">] before the date the student </w:t>
      </w:r>
      <w:r>
        <w:rPr>
          <w:u w:val="single"/>
        </w:rPr>
        <w:t xml:space="preserve">began</w:t>
      </w:r>
      <w:r>
        <w:t xml:space="preserve"> </w:t>
      </w:r>
      <w:r>
        <w:t xml:space="preserve">[</w:t>
      </w:r>
      <w:r>
        <w:rPr>
          <w:strike/>
        </w:rPr>
        <w:t xml:space="preserve">begins</w:t>
      </w:r>
      <w:r>
        <w:t xml:space="preserve">] the new degree program under Section 51.931 </w:t>
      </w:r>
      <w:r>
        <w:rPr>
          <w:u w:val="single"/>
        </w:rPr>
        <w:t xml:space="preserve">and that were disregarded under institution policy as described by that section</w:t>
      </w:r>
      <w:r>
        <w:t xml:space="preserve"> </w:t>
      </w:r>
      <w:r>
        <w:t xml:space="preserve">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51.931, Education Code, as amended by this Act, applies beginning with admissions to a public institution of higher education for the 2025 fall semester.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 </w:t>
      </w:r>
      <w:r>
        <w:t xml:space="preserve"> </w:t>
      </w:r>
      <w:r>
        <w:t xml:space="preserve">Funding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