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412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 Penal Code, is amended by adding Subsection (c-2) to read as follows: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It is an affirmative defense to prosecution under Subsection (b)(1) or (2) that at the time of the offense the actor was a judicial or law enforcement officer discharging the officer's official duties.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rPr>
          <w:u w:val="single"/>
        </w:rPr>
        <w:t xml:space="preserve">at the time of the offense the actor was a judicial or law enforcement officer discharging the officer's official duties</w:t>
      </w:r>
      <w:r>
        <w:t xml:space="preserve"> [</w:t>
      </w:r>
      <w:r>
        <w:rPr>
          <w:strike/>
        </w:rPr>
        <w:t xml:space="preserve">the conduct was for a bona fide educational, medical, psychological, psychiatric, judicial, law enforcement, or legislative purpose</w:t>
      </w:r>
      <w:r>
        <w:t xml:space="preserv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43.24(c), Penal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