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Sparks, Hall, Miles</w:t>
      </w:r>
      <w:r xml:space="preserve">
        <w:tab wTab="150" tlc="none" cTlc="0"/>
      </w:r>
      <w:r>
        <w:t xml:space="preserve">S.B.</w:t>
      </w:r>
      <w:r xml:space="preserve">
        <w:t> </w:t>
      </w:r>
      <w:r>
        <w:t xml:space="preserve">No.</w:t>
      </w:r>
      <w:r xml:space="preserve">
        <w:t> </w:t>
      </w:r>
      <w:r>
        <w:t xml:space="preserve">500</w:t>
      </w:r>
    </w:p>
    <w:p w:rsidR="003F3435" w:rsidRDefault="0032493E">
      <w:pPr>
        <w:spacing w:line="480" w:lineRule="auto"/>
        <w:ind w:firstLine="720"/>
        <w:jc w:val="both"/>
      </w:pPr>
      <w:r>
        <w:t xml:space="preserve">(In the Senate</w:t>
      </w:r>
      <w:r xml:space="preserve">
        <w:t> </w:t>
      </w:r>
      <w:r>
        <w:t xml:space="preserve">-</w:t>
      </w:r>
      <w:r xml:space="preserve">
        <w:t> </w:t>
      </w:r>
      <w:r>
        <w:t xml:space="preserve">Filed November</w:t>
      </w:r>
      <w:r xml:space="preserve">
        <w:t> </w:t>
      </w:r>
      <w:r>
        <w:t xml:space="preserve">22,</w:t>
      </w:r>
      <w:r xml:space="preserve">
        <w:t> </w:t>
      </w:r>
      <w:r>
        <w:t xml:space="preserve">2024; February</w:t>
      </w:r>
      <w:r xml:space="preserve">
        <w:t> </w:t>
      </w:r>
      <w:r>
        <w:t xml:space="preserve">3,</w:t>
      </w:r>
      <w:r xml:space="preserve">
        <w:t> </w:t>
      </w:r>
      <w:r>
        <w:t xml:space="preserve">2025, read first time and referred to Committee on Health &amp; Human Services; April</w:t>
      </w:r>
      <w:r xml:space="preserve">
        <w:t> </w:t>
      </w:r>
      <w:r>
        <w:t xml:space="preserve">22,</w:t>
      </w:r>
      <w:r xml:space="preserve">
        <w:t> </w:t>
      </w:r>
      <w:r>
        <w:t xml:space="preserve">2025, reported adversely, with favorable Committee Substitute by the following vote:</w:t>
      </w:r>
      <w:r>
        <w:t xml:space="preserve"> </w:t>
      </w:r>
      <w:r>
        <w:t xml:space="preserve"> </w:t>
      </w:r>
      <w:r>
        <w:t xml:space="preserve">Yeas 9, Nays 0; April</w:t>
      </w:r>
      <w:r xml:space="preserve">
        <w:t> </w:t>
      </w:r>
      <w:r>
        <w:t xml:space="preserve">22,</w:t>
      </w:r>
      <w:r xml:space="preserve">
        <w:t> </w:t>
      </w:r>
      <w:r>
        <w:t xml:space="preserve">2025, sent to printer.)</w:t>
      </w:r>
    </w:p>
    <w:p w:rsidR="003F3435" w:rsidRDefault="003F3435"/>
    <w:p w:rsidR="003F3435" w:rsidRDefault="0032493E">
      <w:pPr>
        <w:spacing w:line="480" w:lineRule="auto"/>
        <w:jc w:val="center"/>
      </w:pPr>
      <w:r>
        <w:t xml:space="preserve">COMMITTEE VOTE</w:t>
      </w:r>
    </w:p>
    <w:p w:rsidR="003F3435" w:rsidRDefault="003F3435"/>
    <w:p w:rsidR="003F3435" w:rsidRDefault="0032493E">
      <w:pPr>
        <w:spacing w:line="480" w:lineRule="auto"/>
        <w:ind w:firstLine="720"/>
        <w:ind w:end="1440"/>
        <w:jc w:val="both"/>
      </w:pP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>
        <w:rPr>
          <w:u w:val="single"/>
        </w:rPr>
        <w:t xml:space="preserve">Yea</w:t>
      </w:r>
      <w:r xml:space="preserve">
        <w:tab wTab="150" tlc="none" cTlc="0"/>
      </w:r>
      <w:r>
        <w:rPr>
          <w:u w:val="single"/>
        </w:rPr>
        <w:t xml:space="preserve">Nay</w:t>
      </w:r>
      <w:r xml:space="preserve">
        <w:tab wTab="150" tlc="none" cTlc="0"/>
      </w:r>
      <w:r>
        <w:rPr>
          <w:u w:val="single"/>
        </w:rPr>
        <w:t xml:space="preserve">Absent</w:t>
      </w:r>
      <w:r xml:space="preserve">
        <w:rPr>
          <w:u w:val="single"/>
        </w:rPr>
        <w:t> </w:t>
      </w:r>
      <w:r xml:space="preserve">
        <w:tab wTab="150" tlc="none" cTlc="0"/>
      </w:r>
      <w:r>
        <w:rPr>
          <w:u w:val="single"/>
        </w:rPr>
        <w:t xml:space="preserve">PNV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Kolkhorst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Perry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Blanco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Cook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Hall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Hancock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Hughes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Miles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Sparks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COMMITTEE SUBSTITUTE FOR S.B.</w:t>
      </w:r>
      <w:r xml:space="preserve">
        <w:t> </w:t>
      </w:r>
      <w:r>
        <w:t xml:space="preserve">No.</w:t>
      </w:r>
      <w:r xml:space="preserve">
        <w:t> </w:t>
      </w:r>
      <w:r>
        <w:t xml:space="preserve">500</w:t>
      </w:r>
      <w:r xml:space="preserve">
        <w:tab wTab="150" tlc="none" cTlc="0"/>
      </w:r>
      <w:r>
        <w:t xml:space="preserve">By:</w:t>
      </w:r>
      <w:r xml:space="preserve">
        <w:t> </w:t>
      </w:r>
      <w:r xml:space="preserve">
        <w:t> </w:t>
      </w:r>
      <w:r>
        <w:t xml:space="preserve">Perry</w:t>
      </w:r>
    </w:p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F3435"/>
    <w:p w:rsidR="003F3435" w:rsidRDefault="0032493E">
      <w:pPr>
        <w:spacing w:line="480" w:lineRule="auto"/>
        <w:jc w:val="both"/>
      </w:pPr>
      <w:r>
        <w:t xml:space="preserve">relating to access to certain information in the adoption process.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Sections 162.005(b) and (c), Family Code, are amended to read as follows:</w:t>
      </w:r>
    </w:p>
    <w:p w:rsidR="003F3435" w:rsidRDefault="0032493E">
      <w:pPr>
        <w:spacing w:line="480" w:lineRule="auto"/>
        <w:ind w:firstLine="720"/>
        <w:jc w:val="both"/>
      </w:pPr>
      <w:r>
        <w:t xml:space="preserve">(b)</w:t>
      </w:r>
      <w:r xml:space="preserve">
        <w:t> </w:t>
      </w:r>
      <w:r xml:space="preserve">
        <w:t> </w:t>
      </w:r>
      <w:r>
        <w:t xml:space="preserve">Before placing a child for adoption, the Department of Family and Protective Services, a licensed child-placing agency, or the child's parent or guardian shall compile a report on the available health, social, educational, and genetic history of the child to be adopted </w:t>
      </w:r>
      <w:r>
        <w:rPr>
          <w:u w:val="single"/>
        </w:rPr>
        <w:t xml:space="preserve">and distribute the report as required by this chapter</w:t>
      </w:r>
      <w:r>
        <w:t xml:space="preserve">.</w:t>
      </w:r>
    </w:p>
    <w:p w:rsidR="003F3435" w:rsidRDefault="0032493E">
      <w:pPr>
        <w:spacing w:line="480" w:lineRule="auto"/>
        <w:ind w:firstLine="720"/>
        <w:jc w:val="both"/>
      </w:pPr>
      <w:r>
        <w:t xml:space="preserve">(c)</w:t>
      </w:r>
      <w:r xml:space="preserve">
        <w:t> </w:t>
      </w:r>
      <w:r xml:space="preserve">
        <w:t> </w:t>
      </w:r>
      <w:r>
        <w:t xml:space="preserve">The department shall ensure that each licensed child-placing agency, single source continuum contractor, or other person placing a child for adoption receives a copy of any portion of the report prepared by the department </w:t>
      </w:r>
      <w:r>
        <w:rPr>
          <w:u w:val="single"/>
        </w:rPr>
        <w:t xml:space="preserve">not later than the 45th day after the latter of: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date the child's primary permanency plan goal is changed to adoption; or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date the court renders an order terminating parental rights with regard to the child</w:t>
      </w:r>
      <w:r>
        <w:t xml:space="preserve">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Section 162.0062, Family Code, is amended by amending Subsection (a) and adding Subsections (a-2) and (a-3) to read as follows:</w:t>
      </w:r>
    </w:p>
    <w:p w:rsidR="003F3435" w:rsidRDefault="0032493E">
      <w:pPr>
        <w:spacing w:line="480" w:lineRule="auto"/>
        <w:ind w:firstLine="720"/>
        <w:jc w:val="both"/>
      </w:pPr>
      <w:r>
        <w:t xml:space="preserve">(a)</w:t>
      </w:r>
      <w:r xml:space="preserve">
        <w:t> </w:t>
      </w:r>
      <w:r xml:space="preserve">
        <w:t> </w:t>
      </w:r>
      <w:r>
        <w:t xml:space="preserve">Except as provided by Subsection (c), the prospective adoptive parents of a child are entitled to examine the records and other information relating to the history of the child</w:t>
      </w:r>
      <w:r>
        <w:rPr>
          <w:u w:val="single"/>
        </w:rPr>
        <w:t xml:space="preserve">, including confidential information other than the identity of the biological parents and any other person whose identity is confidential</w:t>
      </w:r>
      <w:r>
        <w:t xml:space="preserve">.  The Department of Family and Protective Services, licensed child-placing agency, or other person placing a child for adoption shall inform the prospective adoptive parents of their right to examine the records and other information relating to the history of the child.  The department, licensed child-placing agency, or other person placing the child for adoption shall</w:t>
      </w:r>
      <w:r>
        <w:rPr>
          <w:u w:val="single"/>
        </w:rPr>
        <w:t xml:space="preserve">:</w:t>
      </w:r>
      <w:r>
        <w:t xml:space="preserve"> 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redact each social security number from the records and information; and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 xml:space="preserve">
        <w:t> </w:t>
      </w:r>
      <w:r xml:space="preserve">
        <w:t> </w:t>
      </w:r>
      <w:r>
        <w:t xml:space="preserve">edit the records and information to protect the identity of the biological parents</w:t>
      </w:r>
      <w:r>
        <w:rPr>
          <w:u w:val="single"/>
        </w:rPr>
        <w:t xml:space="preserve">, any biological siblings adopted by a different family, the adoptive parents of those biological siblings, any person who made a report of abuse or neglect to the department or a law enforcement agency,</w:t>
      </w:r>
      <w:r>
        <w:t xml:space="preserve"> and any [</w:t>
      </w:r>
      <w:r>
        <w:rPr>
          <w:strike/>
        </w:rPr>
        <w:t xml:space="preserve">other</w:t>
      </w:r>
      <w:r>
        <w:t xml:space="preserve">] person whose identity is confidential </w:t>
      </w:r>
      <w:r>
        <w:rPr>
          <w:u w:val="single"/>
        </w:rPr>
        <w:t xml:space="preserve">under Section 262.308</w:t>
      </w:r>
      <w:r>
        <w:t xml:space="preserve">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(a-2)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prospective adoptive parent must sign a nondisclosure agreement before the department, licensed child-placing agency, or other person placing the child for adoption may release confidential information under this section.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(a-3)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department, licensed child-placing agency, or other person placing the child for adoption shall provide the information under this section not later than the 90th day after the date the information is requested.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3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p w:rsidR="003F3435" w:rsidRDefault="0032493E">
      <w:pPr>
        <w:spacing w:line="480" w:lineRule="auto"/>
        <w:jc w:val="center"/>
      </w:pPr>
      <w:r>
        <w:t xml:space="preserve">* * * * *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C.S.S.B.</w:t>
    </w:r>
    <w:r xml:space="preserve">
      <w:t> </w:t>
    </w:r>
    <w:r>
      <w:t xml:space="preserve">No.</w:t>
    </w:r>
    <w:r xml:space="preserve">
      <w:t> </w:t>
    </w:r>
    <w:r>
      <w:t xml:space="preserve">500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