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527</w:t>
      </w:r>
    </w:p>
    <w:p w:rsidR="003F3435" w:rsidRDefault="0032493E">
      <w:pPr>
        <w:ind w:firstLine="720"/>
        <w:jc w:val="both"/>
      </w:pPr>
      <w:r>
        <w:t xml:space="preserve">(Oliverson)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health benefit coverage for general anesthesia in connection with certain pediatric dental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1367, Insurance Code, is amended by adding Subchapter G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G. </w:t>
      </w:r>
      <w:r>
        <w:rPr>
          <w:u w:val="single"/>
        </w:rPr>
        <w:t xml:space="preserve"> </w:t>
      </w:r>
      <w:r>
        <w:rPr>
          <w:u w:val="single"/>
        </w:rPr>
        <w:t xml:space="preserve">PEDIATRIC DENTISTRY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SUBCHAPTER.  (a)  This subchapter applies only to a health benefit plan that provides benefits for medical or surgical expenses incurred as a result of a health condition, accident, or sickness, including an individual, group, blanket, or franchise insurance policy or insurance agreement, a group hospital service contract, or an individual or group evidence of coverage or similar coverage document that is offered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approved nonprofit health corporation that holds a certificate of authority under Chapter 844;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multiple employer welfare arrangement that holds a certificate of authority under Chapter 846;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stipulated premium insurance company operating under Chapter 884;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fraternal benefit society operating under Chapter 885;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Lloyd's plan operating under Chapter 941;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exchange operating under Chapter 942.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this subchapter applies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small employer health benefit plan subject to Chapter 1501, including coverage provided through a health group cooperative under Subchapter B of that chapter;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standard health benefit plan issued under Chapter 1507;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</w:t>
      </w:r>
      <w:r>
        <w:rPr>
          <w:u w:val="single"/>
        </w:rPr>
        <w:t xml:space="preserve"> </w:t>
      </w:r>
      <w:r>
        <w:rPr>
          <w:u w:val="single"/>
        </w:rPr>
        <w:t xml:space="preserve">basic coverage under Chapter 1601;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regional or local health care program operated under Section 75.104, Health and Safety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self-funded health benefit plan sponsored by a professional employer organization under Chapter 91, Labor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FOR GENERAL ANESTHESIA.  Subject to Section 1360.005, a health benefit plan that provides coverage for general anesthesia may not exclude from coverage medically necessary general anesthesia services in connection with dental services provided to a covered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individual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younger than 13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unable to undergo the dental service without general anesthesia due to a documented physical, mental, or medical reason;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anesthesia is performed by a qualified provider of anesthesia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NOT REQUIRED.  This subchapter does not require a health benefit plan to provide coverage for dental care or procedures.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1367, Insurance Code, as added by this Act, applies only to a health benefit plan that is delivered, issued for delivery, or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