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535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admissibility of evidence regarding a victim's past sexual behavior in prosecutions of certain trafficking, sexual, or assaultive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 Code of Criminal Procedure, is amended by adding Article 38.372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38.372.</w:t>
      </w:r>
      <w:r>
        <w:rPr>
          <w:u w:val="single"/>
        </w:rPr>
        <w:t xml:space="preserve"> </w:t>
      </w:r>
      <w:r>
        <w:rPr>
          <w:u w:val="single"/>
        </w:rPr>
        <w:t xml:space="preserve"> </w:t>
      </w:r>
      <w:r>
        <w:rPr>
          <w:u w:val="single"/>
        </w:rPr>
        <w:t xml:space="preserve">EVIDENCE OF VICTIM'S PAST SEXUAL BEHAVIOR. </w:t>
      </w:r>
      <w:r>
        <w:rPr>
          <w:u w:val="single"/>
        </w:rPr>
        <w:t xml:space="preserve"> </w:t>
      </w:r>
      <w:r>
        <w:rPr>
          <w:u w:val="single"/>
        </w:rPr>
        <w:t xml:space="preserve">(a) </w:t>
      </w:r>
      <w:r>
        <w:rPr>
          <w:u w:val="single"/>
        </w:rPr>
        <w:t xml:space="preserve"> </w:t>
      </w:r>
      <w:r>
        <w:rPr>
          <w:u w:val="single"/>
        </w:rPr>
        <w:t xml:space="preserve">In this article, "victim" includes the victim of an extraneous offense or act with respect to which evidence is introduced during the prosecution of an offense described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article applies to a proceeding in the prosecution of a defendant for an offense, or for an attempt or conspiracy to commit an offense, under any of the following provisions of the Penal Code: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20A.02(a)(3), (4), (7), or (8) (Trafficking of Persons);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20A.03 (Continuous Trafficking of Persons), if the offense is based partly or wholly on conduct that constitutes an offense under Section 20A.02(a)(3), (4), (7), or (8);</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22.012 (Indecent Assault);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prosecution of an offense described by Subsection (b), reputation or opinion evidence of a victim's past sexual behavior is not admissible.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in the prosecution of an offense described by Subsection (b), evidence of a specific instance of a victim's past sexual behavior is not admissible.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defendant may not offer evidence of a specific instance of a victim's past sexual behavior unless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a motion by the defendant made outside the presence of the jury, conducts an in camera examination of the evidence in the presence of the court reporter;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determines that the probative value of the evidence outweighs the danger of unfair prejudice to the victim and that the evidence: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necessary to rebut or explain scientific or medical evidence offered by the attorney representing the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concerns past sexual behavior with the defendant and is offered by the defendant to prove consent, if the lack of consent is an element of the offense;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relates to the victim's motive or bias;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admissible under Rule 609, Texas Rules of Evidence;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constitutionally required to be admitted.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court shall seal the record of the in camera examination conducted under Subsection (e)(1) and preserve the examination record as part of the record in the case.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Under the terms of Section 22.109(b), Government Code, Rule 412, Texas Rules of Evidence, is disapproved.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to the admissibility of evidence in a criminal proceeding that commences on or after the effective date of this Act. </w:t>
      </w:r>
      <w:r>
        <w:t xml:space="preserve"> </w:t>
      </w:r>
      <w:r>
        <w:t xml:space="preserve">The admissibility of evidence in 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