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89R6342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Hidalgo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Forensic Science Commission to review and refer certain cases to the office of capital and forensic writs.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4(h), Article 38.01,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commission may review and refer cases that </w:t>
      </w:r>
      <w:r>
        <w:rPr>
          <w:u w:val="single"/>
        </w:rPr>
        <w:t xml:space="preserve">relate to</w:t>
      </w:r>
      <w:r>
        <w:t xml:space="preserve"> </w:t>
      </w:r>
      <w:r>
        <w:t xml:space="preserve">[</w:t>
      </w:r>
      <w:r>
        <w:rPr>
          <w:strike/>
        </w:rPr>
        <w:t xml:space="preserve">are</w:t>
      </w:r>
      <w:r>
        <w:t xml:space="preserve">] the subject </w:t>
      </w:r>
      <w:r>
        <w:rPr>
          <w:u w:val="single"/>
        </w:rPr>
        <w:t xml:space="preserve">matter</w:t>
      </w:r>
      <w:r>
        <w:t xml:space="preserve"> of an investigation under Subsection (a)(3) or (a-1) to the office of capital and forensic writs in accordance with Section 78.054(b),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