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Zaffirini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628</w:t>
      </w:r>
    </w:p>
    <w:p w:rsidR="003F3435" w:rsidRDefault="0032493E">
      <w:pPr>
        <w:spacing w:line="480" w:lineRule="auto"/>
        <w:ind w:firstLine="720"/>
        <w:jc w:val="both"/>
      </w:pPr>
      <w:r>
        <w:t xml:space="preserve">(In the Senate</w:t>
      </w:r>
      <w:r xml:space="preserve">
        <w:t> </w:t>
      </w:r>
      <w:r>
        <w:t xml:space="preserve">-</w:t>
      </w:r>
      <w:r xml:space="preserve">
        <w:t> </w:t>
      </w:r>
      <w:r>
        <w:t xml:space="preserve">Filed December</w:t>
      </w:r>
      <w:r xml:space="preserve">
        <w:t> </w:t>
      </w:r>
      <w:r>
        <w:t xml:space="preserve">17,</w:t>
      </w:r>
      <w:r xml:space="preserve">
        <w:t> </w:t>
      </w:r>
      <w:r>
        <w:t xml:space="preserve">2024; February</w:t>
      </w:r>
      <w:r xml:space="preserve">
        <w:t> </w:t>
      </w:r>
      <w:r>
        <w:t xml:space="preserve">3,</w:t>
      </w:r>
      <w:r xml:space="preserve">
        <w:t> </w:t>
      </w:r>
      <w:r>
        <w:t xml:space="preserve">2025, read first time and referred to Committee on Local Government; April</w:t>
      </w:r>
      <w:r xml:space="preserve">
        <w:t> </w:t>
      </w:r>
      <w:r>
        <w:t xml:space="preserve">30,</w:t>
      </w:r>
      <w:r xml:space="preserve">
        <w:t> </w:t>
      </w:r>
      <w:r>
        <w:t xml:space="preserve">2025, reported adversely, with favorable Committee Substitute by the following vote:</w:t>
      </w:r>
      <w:r>
        <w:t xml:space="preserve"> </w:t>
      </w:r>
      <w:r>
        <w:t xml:space="preserve"> </w:t>
      </w:r>
      <w:r>
        <w:t xml:space="preserve">Yeas 6, Nays 0; April</w:t>
      </w:r>
      <w:r xml:space="preserve">
        <w:t> </w:t>
      </w:r>
      <w:r>
        <w:t xml:space="preserve">30,</w:t>
      </w:r>
      <w:r xml:space="preserve">
        <w:t> </w:t>
      </w:r>
      <w:r>
        <w:t xml:space="preserve">2025, sent to printer.)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COMMITTEE VOTE</w:t>
      </w:r>
    </w:p>
    <w:p w:rsidR="003F3435" w:rsidRDefault="003F3435"/>
    <w:p w:rsidR="003F3435" w:rsidRDefault="0032493E">
      <w:pPr>
        <w:spacing w:line="480" w:lineRule="auto"/>
        <w:ind w:firstLine="720"/>
        <w:ind w:end="1440"/>
        <w:jc w:val="both"/>
      </w:pP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Yea</w:t>
      </w:r>
      <w:r xml:space="preserve">
        <w:tab wTab="150" tlc="none" cTlc="0"/>
      </w:r>
      <w:r>
        <w:rPr>
          <w:u w:val="single"/>
        </w:rPr>
        <w:t xml:space="preserve">Nay</w:t>
      </w:r>
      <w:r xml:space="preserve">
        <w:tab wTab="150" tlc="none" cTlc="0"/>
      </w:r>
      <w:r>
        <w:rPr>
          <w:u w:val="single"/>
        </w:rPr>
        <w:t xml:space="preserve">Absent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PNV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Bettencourt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Middleton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Cook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Gutierrez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Nichols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Paxton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West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COMMITTEE SUBSTITUTE FOR S.B.</w:t>
      </w:r>
      <w:r xml:space="preserve">
        <w:t> </w:t>
      </w:r>
      <w:r>
        <w:t xml:space="preserve">No.</w:t>
      </w:r>
      <w:r xml:space="preserve">
        <w:t> </w:t>
      </w:r>
      <w:r>
        <w:t xml:space="preserve">628</w:t>
      </w:r>
      <w:r xml:space="preserve">
        <w:tab wTab="150" tlc="none" cTlc="0"/>
      </w:r>
      <w:r>
        <w:t xml:space="preserve">By:</w:t>
      </w:r>
      <w:r xml:space="preserve">
        <w:t> </w:t>
      </w:r>
      <w:r xml:space="preserve">
        <w:t> </w:t>
      </w:r>
      <w:r>
        <w:t xml:space="preserve">Cook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F3435"/>
    <w:p w:rsidR="003F3435" w:rsidRDefault="0032493E">
      <w:pPr>
        <w:spacing w:line="480" w:lineRule="auto"/>
        <w:jc w:val="both"/>
      </w:pPr>
      <w:r>
        <w:t xml:space="preserve">relating to the administration and enforcement of a county fire code.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233.061, Local Government Code, is amended by amending Subsection (b) and adding Subsection (c)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The commissioners court </w:t>
      </w:r>
      <w:r>
        <w:rPr>
          <w:u w:val="single"/>
        </w:rPr>
        <w:t xml:space="preserve">of a county that adopts a fire code under Subsection (a)</w:t>
      </w:r>
      <w:r>
        <w:t xml:space="preserve">[</w:t>
      </w:r>
      <w:r>
        <w:rPr>
          <w:strike/>
        </w:rPr>
        <w:t xml:space="preserve">, or any municipality in the county,</w:t>
      </w:r>
      <w:r>
        <w:t xml:space="preserve">] may contract with </w:t>
      </w:r>
      <w:r>
        <w:rPr>
          <w:u w:val="single"/>
        </w:rPr>
        <w:t xml:space="preserve">a municipality located in the county or an emergency services district located in the county</w:t>
      </w:r>
      <w:r>
        <w:t xml:space="preserve"> [</w:t>
      </w:r>
      <w:r>
        <w:rPr>
          <w:strike/>
        </w:rPr>
        <w:t xml:space="preserve">one another</w:t>
      </w:r>
      <w:r>
        <w:t xml:space="preserve">] for the administration and enforcement of the fire code.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 emergency services district that has adopted a fire code and that is located in a county may enter into an interlocal agreement with the county to delegate to the district all or part of the county's authority to enforce the county's fire code.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 352.019, Local Government Code, is amended by amending Subsection (a) and adding Subsection (a-1)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rPr>
          <w:u w:val="single"/>
        </w:rPr>
        <w:t xml:space="preserve">Except as provided by Subsection (a-1), the</w:t>
      </w:r>
      <w:r>
        <w:t xml:space="preserve"> [</w:t>
      </w:r>
      <w:r>
        <w:rPr>
          <w:strike/>
        </w:rPr>
        <w:t xml:space="preserve">The</w:t>
      </w:r>
      <w:r>
        <w:t xml:space="preserve">] county fire marshal shall enforce all state and county regulations that relate to fires, explosions, or damages of any kind caused by a fire or explosion.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(a-1)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county fire marshal shall delegate the administration and enforcement of the county's fire code to a municipality or emergency services district in accordance with a contract entered into by the commissioners court of the county under Section 233.061.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 w:rsidR="003F3435" w:rsidRDefault="0032493E">
      <w:pPr>
        <w:spacing w:line="480" w:lineRule="auto"/>
        <w:jc w:val="center"/>
      </w:pPr>
      <w:r>
        <w:t xml:space="preserve">* * * * *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C.S.S.B.</w:t>
    </w:r>
    <w:r xml:space="preserve">
      <w:t> </w:t>
    </w:r>
    <w:r>
      <w:t xml:space="preserve">No.</w:t>
    </w:r>
    <w:r xml:space="preserve">
      <w:t> </w:t>
    </w:r>
    <w:r>
      <w:t xml:space="preserve">628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