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646</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18,</w:t>
      </w:r>
      <w:r xml:space="preserve">
        <w:t> </w:t>
      </w:r>
      <w:r>
        <w:t xml:space="preserve">2024; February</w:t>
      </w:r>
      <w:r xml:space="preserve">
        <w:t> </w:t>
      </w:r>
      <w:r>
        <w:t xml:space="preserve">3,</w:t>
      </w:r>
      <w:r xml:space="preserve">
        <w:t> </w:t>
      </w:r>
      <w:r>
        <w:t xml:space="preserve">2025, read first time and referred to Committee on Education K-16; April</w:t>
      </w:r>
      <w:r xml:space="preserve">
        <w:t> </w:t>
      </w:r>
      <w:r>
        <w:t xml:space="preserve">16,</w:t>
      </w:r>
      <w:r xml:space="preserve">
        <w:t> </w:t>
      </w:r>
      <w:r>
        <w:t xml:space="preserve">2025, reported favorably by the following vote:</w:t>
      </w:r>
      <w:r>
        <w:t xml:space="preserve"> </w:t>
      </w:r>
      <w:r>
        <w:t xml:space="preserve"> </w:t>
      </w:r>
      <w:r>
        <w:t xml:space="preserve">Yeas 10, Nays 1; April</w:t>
      </w:r>
      <w:r xml:space="preserve">
        <w:t> </w:t>
      </w:r>
      <w:r>
        <w:t xml:space="preserve">16,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61.601, Education Code, is amended to read as follows:</w:t>
      </w:r>
    </w:p>
    <w:p w:rsidR="003F3435" w:rsidRDefault="0032493E">
      <w:pPr>
        <w:spacing w:line="480" w:lineRule="auto"/>
        <w:ind w:firstLine="720"/>
        <w:jc w:val="both"/>
      </w:pPr>
      <w:r>
        <w:t xml:space="preserve">Sec.</w:t>
      </w:r>
      <w:r xml:space="preserve">
        <w:t> </w:t>
      </w:r>
      <w:r>
        <w:t xml:space="preserve">61.601.</w:t>
      </w:r>
      <w:r xml:space="preserve">
        <w:t> </w:t>
      </w:r>
      <w:r xml:space="preserve">
        <w:t> </w:t>
      </w:r>
      <w:r>
        <w:t xml:space="preserve">DEFINITION.</w:t>
      </w:r>
      <w:r xml:space="preserve">
        <w:t> </w:t>
      </w:r>
      <w:r xml:space="preserve">
        <w:t> </w:t>
      </w:r>
      <w:r>
        <w:t xml:space="preserve">In this subchapter, "mental health professional" means:</w:t>
      </w:r>
    </w:p>
    <w:p w:rsidR="003F3435" w:rsidRDefault="0032493E">
      <w:pPr>
        <w:spacing w:line="480" w:lineRule="auto"/>
        <w:ind w:firstLine="1440"/>
        <w:jc w:val="both"/>
      </w:pPr>
      <w:r>
        <w:t xml:space="preserve">(1)</w:t>
      </w:r>
      <w:r xml:space="preserve">
        <w:t> </w:t>
      </w:r>
      <w:r xml:space="preserve">
        <w:t> </w:t>
      </w:r>
      <w:r>
        <w:t xml:space="preserve">a licensed physician who is:</w:t>
      </w:r>
    </w:p>
    <w:p w:rsidR="003F3435" w:rsidRDefault="0032493E">
      <w:pPr>
        <w:spacing w:line="480" w:lineRule="auto"/>
        <w:ind w:firstLine="2160"/>
        <w:jc w:val="both"/>
      </w:pPr>
      <w:r>
        <w:t xml:space="preserve">(A)</w:t>
      </w:r>
      <w:r xml:space="preserve">
        <w:t> </w:t>
      </w:r>
      <w:r xml:space="preserve">
        <w:t> </w:t>
      </w:r>
      <w:r>
        <w:t xml:space="preserve">a graduate of an accredited psychiatric residency training program; or</w:t>
      </w:r>
    </w:p>
    <w:p w:rsidR="003F3435" w:rsidRDefault="0032493E">
      <w:pPr>
        <w:spacing w:line="480" w:lineRule="auto"/>
        <w:ind w:firstLine="2160"/>
        <w:jc w:val="both"/>
      </w:pPr>
      <w:r>
        <w:t xml:space="preserve">(B)</w:t>
      </w:r>
      <w:r xml:space="preserve">
        <w:t> </w:t>
      </w:r>
      <w:r xml:space="preserve">
        <w:t> </w:t>
      </w:r>
      <w:r>
        <w:t xml:space="preserve">certified in psychiatry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or</w:t>
      </w:r>
    </w:p>
    <w:p w:rsidR="003F3435" w:rsidRDefault="0032493E">
      <w:pPr>
        <w:spacing w:line="480" w:lineRule="auto"/>
        <w:ind w:firstLine="2880"/>
        <w:jc w:val="both"/>
      </w:pPr>
      <w:r>
        <w:t xml:space="preserve">(ii)</w:t>
      </w:r>
      <w:r xml:space="preserve">
        <w:t> </w:t>
      </w:r>
      <w:r xml:space="preserve">
        <w:t> </w:t>
      </w:r>
      <w:r>
        <w:t xml:space="preserve">the American Osteopathic Board of Neurology and Psychiatry;</w:t>
      </w:r>
    </w:p>
    <w:p w:rsidR="003F3435" w:rsidRDefault="0032493E">
      <w:pPr>
        <w:spacing w:line="480" w:lineRule="auto"/>
        <w:ind w:firstLine="1440"/>
        <w:jc w:val="both"/>
      </w:pPr>
      <w:r>
        <w:t xml:space="preserve">(2)</w:t>
      </w:r>
      <w:r xml:space="preserve">
        <w:t> </w:t>
      </w:r>
      <w:r xml:space="preserve">
        <w:t> </w:t>
      </w:r>
      <w:r>
        <w:t xml:space="preserve">a psychologist, as defined by Section 501.002, Occupations Code;</w:t>
      </w:r>
    </w:p>
    <w:p w:rsidR="003F3435" w:rsidRDefault="0032493E">
      <w:pPr>
        <w:spacing w:line="480" w:lineRule="auto"/>
        <w:ind w:firstLine="1440"/>
        <w:jc w:val="both"/>
      </w:pPr>
      <w:r>
        <w:t xml:space="preserve">(3)</w:t>
      </w:r>
      <w:r xml:space="preserve">
        <w:t> </w:t>
      </w:r>
      <w:r xml:space="preserve">
        <w:t> </w:t>
      </w:r>
      <w:r>
        <w:t xml:space="preserve">a licensed professional counselor, as defined by Section 503.002, Occupations Code;</w:t>
      </w:r>
    </w:p>
    <w:p w:rsidR="003F3435" w:rsidRDefault="0032493E">
      <w:pPr>
        <w:spacing w:line="480" w:lineRule="auto"/>
        <w:ind w:firstLine="1440"/>
        <w:jc w:val="both"/>
      </w:pPr>
      <w:r>
        <w:t xml:space="preserve">(4)</w:t>
      </w:r>
      <w:r xml:space="preserve">
        <w:t> </w:t>
      </w:r>
      <w:r xml:space="preserve">
        <w:t> </w:t>
      </w:r>
      <w:r>
        <w:t xml:space="preserve">an advanced practice registered nurse, as defined by Section 301.152, Occupations Code, who holds a nationally recognized board certification in psychiatric or mental health nursing;</w:t>
      </w:r>
    </w:p>
    <w:p w:rsidR="003F3435" w:rsidRDefault="0032493E">
      <w:pPr>
        <w:spacing w:line="480" w:lineRule="auto"/>
        <w:ind w:firstLine="1440"/>
        <w:jc w:val="both"/>
      </w:pPr>
      <w:r>
        <w:t xml:space="preserve">(5)</w:t>
      </w:r>
      <w:r xml:space="preserve">
        <w:t> </w:t>
      </w:r>
      <w:r xml:space="preserve">
        <w:t> </w:t>
      </w:r>
      <w:r>
        <w:t xml:space="preserve">a licensed clinical social worker, as defined by Section 505.002, Occupations Code;</w:t>
      </w:r>
    </w:p>
    <w:p w:rsidR="003F3435" w:rsidRDefault="0032493E">
      <w:pPr>
        <w:spacing w:line="480" w:lineRule="auto"/>
        <w:ind w:firstLine="1440"/>
        <w:jc w:val="both"/>
      </w:pPr>
      <w:r>
        <w:t xml:space="preserve">(6)</w:t>
      </w:r>
      <w:r xml:space="preserve">
        <w:t> </w:t>
      </w:r>
      <w:r xml:space="preserve">
        <w:t> </w:t>
      </w:r>
      <w:r>
        <w:t xml:space="preserve">a licensed specialist in school psychology, as defined by Section 501.002, Occupations Code;</w:t>
      </w:r>
    </w:p>
    <w:p w:rsidR="003F3435" w:rsidRDefault="0032493E">
      <w:pPr>
        <w:spacing w:line="480" w:lineRule="auto"/>
        <w:ind w:firstLine="1440"/>
        <w:jc w:val="both"/>
      </w:pPr>
      <w:r>
        <w:t xml:space="preserve">(7)</w:t>
      </w:r>
      <w:r xml:space="preserve">
        <w:t> </w:t>
      </w:r>
      <w:r xml:space="preserve">
        <w:t> </w:t>
      </w:r>
      <w:r>
        <w:t xml:space="preserve">a chemical dependency counselor, as defined by Section 504.001, Occupations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licensed marriage and family therapist, as defined by Section 502.002, Occupations Code</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licensed master social worker, as defined by Section 505.002, Occupations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licensed marriage and family therapist associate, as defined by Section 502.002, Occupations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school counselor certified under Subchapter B, Chapter 21, who has earned at least a master's degree related to counseling from any public or accredited private institution of higher education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61.603, Education Code, as amended by Chapters 678 (H.B. 1211), 705 (H.B. 2100), and 1069 (S.B. 532), Acts of the 88th Legislature, Regular Session, 2023, is reenacted and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w:t>
      </w:r>
      <w:r>
        <w:t xml:space="preserve"> </w:t>
      </w:r>
      <w:r>
        <w:t xml:space="preserve">(a) </w:t>
      </w:r>
      <w:r>
        <w:t xml:space="preserve"> </w:t>
      </w:r>
      <w:r>
        <w:t xml:space="preserve">Except as provided by Subsection (b), to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or three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A mental health professional may also establish eligibility for the repayment assistance under this subchapter by satisfying the requirements of this subsection.</w:t>
      </w:r>
      <w:r xml:space="preserve">
        <w:t> </w:t>
      </w:r>
      <w:r xml:space="preserve">
        <w:t> </w:t>
      </w:r>
      <w:r>
        <w:t xml:space="preserve">To establish eligibility under this subsection, the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provide mental health services to:</w:t>
      </w:r>
    </w:p>
    <w:p w:rsidR="003F3435" w:rsidRDefault="0032493E">
      <w:pPr>
        <w:spacing w:line="480" w:lineRule="auto"/>
        <w:ind w:firstLine="2160"/>
        <w:jc w:val="both"/>
      </w:pPr>
      <w:r>
        <w:t xml:space="preserve">(A)</w:t>
      </w:r>
      <w:r xml:space="preserve">
        <w:t> </w:t>
      </w:r>
      <w:r xml:space="preserve">
        <w:t> </w:t>
      </w:r>
      <w:r>
        <w:t xml:space="preserve">patients in a state hospital, as defined by Section 552.0011, Health and Safety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individuals receiving community-based mental health services from a local mental health authority that provides the services in accordance with Subchapter B, Chapter 534, Health and Safety Code;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students enrolled in a public school in this state;</w:t>
      </w:r>
      <w:r>
        <w:t xml:space="preserve"> and</w:t>
      </w:r>
    </w:p>
    <w:p w:rsidR="003F3435" w:rsidRDefault="0032493E">
      <w:pPr>
        <w:spacing w:line="480" w:lineRule="auto"/>
        <w:ind w:firstLine="1440"/>
        <w:jc w:val="both"/>
      </w:pPr>
      <w:r>
        <w:t xml:space="preserve">(3)</w:t>
      </w:r>
      <w:r xml:space="preserve">
        <w:t> </w:t>
      </w:r>
      <w:r xml:space="preserve">
        <w:t> </w:t>
      </w:r>
      <w:r>
        <w:t xml:space="preserve">have completed one, two, or three consecutive years of practice in this state as described by Subdivision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61.604(d),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Subsection (c), if in a state fiscal year not all funds available for purposes of the program are used, the</w:t>
      </w:r>
      <w:r>
        <w:t xml:space="preserve"> </w:t>
      </w:r>
      <w:r>
        <w:t xml:space="preserve">[</w:t>
      </w:r>
      <w:r>
        <w:rPr>
          <w:strike/>
        </w:rPr>
        <w:t xml:space="preserve">The</w:t>
      </w:r>
      <w:r>
        <w:t xml:space="preserve">] board may </w:t>
      </w:r>
      <w:r>
        <w:rPr>
          <w:u w:val="single"/>
        </w:rPr>
        <w:t xml:space="preserve">allocate any unused funds to award repayment assistance grants to mental health professionals in any of the professions listed in Section 61.601</w:t>
      </w:r>
      <w:r>
        <w:t xml:space="preserve"> [</w:t>
      </w:r>
      <w:r>
        <w:rPr>
          <w:strike/>
        </w:rPr>
        <w:t xml:space="preserve">award a grant under this subchapter to a mental health professional described by Section 61.601(8) only in accordance with Subsection (e)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61.607, Education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each year the mental health professional establishes eligibility for the assistance in an amount determined by applying the following applicable percentage to the [</w:t>
      </w:r>
      <w:r>
        <w:rPr>
          <w:strike/>
        </w:rPr>
        <w:t xml:space="preserve">maximum total</w:t>
      </w:r>
      <w:r>
        <w:t xml:space="preserve">] amount of assistance allowed for the mental health professional under Subsection (b):</w:t>
      </w:r>
    </w:p>
    <w:p w:rsidR="003F3435" w:rsidRDefault="0032493E">
      <w:pPr>
        <w:spacing w:line="480" w:lineRule="auto"/>
        <w:ind w:firstLine="1440"/>
        <w:jc w:val="both"/>
      </w:pPr>
      <w:r>
        <w:t xml:space="preserve">(1)</w:t>
      </w:r>
      <w:r xml:space="preserve">
        <w:t> </w:t>
      </w:r>
      <w:r xml:space="preserve">
        <w:t> </w:t>
      </w:r>
      <w:r>
        <w:t xml:space="preserve">for the first year, 33.33 percent;</w:t>
      </w:r>
    </w:p>
    <w:p w:rsidR="003F3435" w:rsidRDefault="0032493E">
      <w:pPr>
        <w:spacing w:line="480" w:lineRule="auto"/>
        <w:ind w:firstLine="1440"/>
        <w:jc w:val="both"/>
      </w:pPr>
      <w:r>
        <w:t xml:space="preserve">(2)</w:t>
      </w:r>
      <w:r xml:space="preserve">
        <w:t> </w:t>
      </w:r>
      <w:r xml:space="preserve">
        <w:t> </w:t>
      </w:r>
      <w:r>
        <w:t xml:space="preserve">for the second year, 33.33 percent; and</w:t>
      </w:r>
    </w:p>
    <w:p w:rsidR="003F3435" w:rsidRDefault="0032493E">
      <w:pPr>
        <w:spacing w:line="480" w:lineRule="auto"/>
        <w:ind w:firstLine="1440"/>
        <w:jc w:val="both"/>
      </w:pPr>
      <w:r>
        <w:t xml:space="preserve">(3)</w:t>
      </w:r>
      <w:r xml:space="preserve">
        <w:t> </w:t>
      </w:r>
      <w:r xml:space="preserve">
        <w:t> </w:t>
      </w:r>
      <w:r>
        <w:t xml:space="preserve">for the third year, 33.33 percent.</w:t>
      </w:r>
    </w:p>
    <w:p w:rsidR="003F3435" w:rsidRDefault="0032493E">
      <w:pPr>
        <w:spacing w:line="480" w:lineRule="auto"/>
        <w:ind w:firstLine="720"/>
        <w:jc w:val="both"/>
      </w:pPr>
      <w:r>
        <w:t xml:space="preserve">(b)</w:t>
      </w:r>
      <w:r xml:space="preserve">
        <w:t> </w:t>
      </w:r>
      <w:r xml:space="preserve">
        <w:t> </w:t>
      </w:r>
      <w:r>
        <w:rPr>
          <w:u w:val="single"/>
        </w:rPr>
        <w:t xml:space="preserve">Subject to Subsection (b-2), the</w:t>
      </w:r>
      <w:r>
        <w:t xml:space="preserve"> [</w:t>
      </w:r>
      <w:r>
        <w:rPr>
          <w:strike/>
        </w:rPr>
        <w:t xml:space="preserve">The total</w:t>
      </w:r>
      <w:r>
        <w:t xml:space="preserve">] amount of repayment assistance received by a mental health professional under this subchapter may not exceed:</w:t>
      </w:r>
    </w:p>
    <w:p w:rsidR="003F3435" w:rsidRDefault="0032493E">
      <w:pPr>
        <w:spacing w:line="480" w:lineRule="auto"/>
        <w:ind w:firstLine="1440"/>
        <w:jc w:val="both"/>
      </w:pPr>
      <w:r>
        <w:t xml:space="preserve">(1)</w:t>
      </w:r>
      <w:r xml:space="preserve">
        <w:t> </w:t>
      </w:r>
      <w:r xml:space="preserve">
        <w:t> </w:t>
      </w:r>
      <w:r>
        <w:rPr>
          <w:u w:val="single"/>
        </w:rPr>
        <w:t xml:space="preserve">$180,000</w:t>
      </w:r>
      <w:r>
        <w:t xml:space="preserve"> [</w:t>
      </w:r>
      <w:r>
        <w:rPr>
          <w:strike/>
        </w:rPr>
        <w:t xml:space="preserve">$160,000</w:t>
      </w:r>
      <w:r>
        <w:t xml:space="preserve">], for assistance from the state received by a licensed physician;</w:t>
      </w:r>
    </w:p>
    <w:p w:rsidR="003F3435" w:rsidRDefault="0032493E">
      <w:pPr>
        <w:spacing w:line="480" w:lineRule="auto"/>
        <w:ind w:firstLine="1440"/>
        <w:jc w:val="both"/>
      </w:pPr>
      <w:r>
        <w:t xml:space="preserve">(2)</w:t>
      </w:r>
      <w:r xml:space="preserve">
        <w:t> </w:t>
      </w:r>
      <w:r xml:space="preserve">
        <w:t> </w:t>
      </w:r>
      <w:r>
        <w:rPr>
          <w:u w:val="single"/>
        </w:rPr>
        <w:t xml:space="preserve">$100,000</w:t>
      </w:r>
      <w:r>
        <w:t xml:space="preserve"> [</w:t>
      </w:r>
      <w:r>
        <w:rPr>
          <w:strike/>
        </w:rPr>
        <w:t xml:space="preserve">$80,000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psychologist;</w:t>
      </w:r>
    </w:p>
    <w:p w:rsidR="003F3435" w:rsidRDefault="0032493E">
      <w:pPr>
        <w:spacing w:line="480" w:lineRule="auto"/>
        <w:ind w:firstLine="2160"/>
        <w:jc w:val="both"/>
      </w:pPr>
      <w:r>
        <w:t xml:space="preserve">(B)</w:t>
      </w:r>
      <w:r xml:space="preserve">
        <w:t> </w:t>
      </w:r>
      <w:r xml:space="preserve">
        <w:t> </w:t>
      </w:r>
      <w:r>
        <w:t xml:space="preserve">a licensed clinical social worker, if the social worker has received a doctoral degree related to social work;</w:t>
      </w:r>
    </w:p>
    <w:p w:rsidR="003F3435" w:rsidRDefault="0032493E">
      <w:pPr>
        <w:spacing w:line="480" w:lineRule="auto"/>
        <w:ind w:firstLine="2160"/>
        <w:jc w:val="both"/>
      </w:pPr>
      <w:r>
        <w:t xml:space="preserve">(C)</w:t>
      </w:r>
      <w:r xml:space="preserve">
        <w:t> </w:t>
      </w:r>
      <w:r xml:space="preserve">
        <w:t> </w:t>
      </w:r>
      <w:r>
        <w:t xml:space="preserve">a licensed professional counselor, if the counselor has received a doctoral degree related to counseling; or</w:t>
      </w:r>
    </w:p>
    <w:p w:rsidR="003F3435" w:rsidRDefault="0032493E">
      <w:pPr>
        <w:spacing w:line="480" w:lineRule="auto"/>
        <w:ind w:firstLine="2160"/>
        <w:jc w:val="both"/>
      </w:pPr>
      <w:r>
        <w:t xml:space="preserve">(D)</w:t>
      </w:r>
      <w:r xml:space="preserve">
        <w:t> </w:t>
      </w:r>
      <w:r xml:space="preserve">
        <w:t> </w:t>
      </w:r>
      <w:r>
        <w:t xml:space="preserve">a licensed marriage and family therapist, if the marriage and family therapist has received a doctoral degree related to marriage and family therapy;</w:t>
      </w:r>
    </w:p>
    <w:p w:rsidR="003F3435" w:rsidRDefault="0032493E">
      <w:pPr>
        <w:spacing w:line="480" w:lineRule="auto"/>
        <w:ind w:firstLine="1440"/>
        <w:jc w:val="both"/>
      </w:pPr>
      <w:r>
        <w:t xml:space="preserve">(3)</w:t>
      </w:r>
      <w:r xml:space="preserve">
        <w:t> </w:t>
      </w:r>
      <w:r xml:space="preserve">
        <w:t> </w:t>
      </w:r>
      <w:r>
        <w:rPr>
          <w:u w:val="single"/>
        </w:rPr>
        <w:t xml:space="preserve">$80,000</w:t>
      </w:r>
      <w:r>
        <w:t xml:space="preserve"> [</w:t>
      </w:r>
      <w:r>
        <w:rPr>
          <w:strike/>
        </w:rPr>
        <w:t xml:space="preserve">$60,000</w:t>
      </w:r>
      <w:r>
        <w:t xml:space="preserve">], for assistance from the state received by an advanced practice registered nurse;</w:t>
      </w:r>
    </w:p>
    <w:p w:rsidR="003F3435" w:rsidRDefault="0032493E">
      <w:pPr>
        <w:spacing w:line="480" w:lineRule="auto"/>
        <w:ind w:firstLine="1440"/>
        <w:jc w:val="both"/>
      </w:pPr>
      <w:r>
        <w:t xml:space="preserve">(4)</w:t>
      </w:r>
      <w:r xml:space="preserve">
        <w:t> </w:t>
      </w:r>
      <w:r xml:space="preserve">
        <w:t> </w:t>
      </w:r>
      <w:r>
        <w:rPr>
          <w:u w:val="single"/>
        </w:rPr>
        <w:t xml:space="preserve">$60,000</w:t>
      </w:r>
      <w:r>
        <w:t xml:space="preserve"> [</w:t>
      </w:r>
      <w:r>
        <w:rPr>
          <w:strike/>
        </w:rPr>
        <w:t xml:space="preserve">$40,000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licensed clinical social worker, a licensed marriage and family therapist, or a licensed professional counselor who is not described by Subdivision (2);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licensed specialist in school psychology;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licensed master social worker;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licensed marriage and family therapist associate;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certified school counselor described by Section 61.601(12);</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$50,000, for assistance from the state received by a licensed chemical dependency counselor, if the chemical dependency counselor has received within the same 12-month period the counselor's: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most recent degree applicable to the counselor's licensing eligibility requirements;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$15,000</w:t>
      </w:r>
      <w:r>
        <w:t xml:space="preserve"> [</w:t>
      </w:r>
      <w:r>
        <w:rPr>
          <w:strike/>
        </w:rPr>
        <w:t xml:space="preserve">$10,000</w:t>
      </w:r>
      <w:r>
        <w:t xml:space="preserve">], for assistance from the state received by a licensed chemical dependency counselor, if the chemical dependency counselor has received </w:t>
      </w:r>
      <w:r>
        <w:rPr>
          <w:u w:val="single"/>
        </w:rPr>
        <w:t xml:space="preserve">at least</w:t>
      </w:r>
      <w:r>
        <w:t xml:space="preserve"> an associate degree related to chemical dependency counseling or behavioral science </w:t>
      </w:r>
      <w:r>
        <w:rPr>
          <w:u w:val="single"/>
        </w:rPr>
        <w:t xml:space="preserve">and if the counselor is not otherwise described by Subdivision (5)</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or (b), a mental health professional who receives repayment assistance under this subchapter is eligible to receive repayment assistance in addition to the amount specified by Subsection (b)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one-time amount of $5,000 for a mental health professional who is fluent in a language of need in the professional's practice area as determined by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one-time amount of $10,000 for a mental health professional who practices in a county with a population of 150,000 or less;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Section 61.604(a), $15,000 per year for a mental health professional who practices in the manner described by Section 61.603 for a fourth and fifth consecutive year.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total amount of repayment assistance issued to a mental health professional under Subsections (b) and (b-1) may not exceed the amount described by Subsection (b) for the applicable profession plus 10 percent of that amount.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61.608, Education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The board shall adopt rules establishing a process for allocating any unused funds under the program in a state fiscal year in accordance with Section </w:t>
      </w:r>
      <w:r>
        <w:rPr>
          <w:u w:val="single"/>
        </w:rPr>
        <w:t xml:space="preserve">61.604(d)</w:t>
      </w:r>
      <w:r>
        <w:t xml:space="preserve"> [</w:t>
      </w:r>
      <w:r>
        <w:rPr>
          <w:strike/>
        </w:rPr>
        <w:t xml:space="preserve">61.604(e)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use funds, in an amount not to exceed $1 million appropriated for purposes of this subchapter, to market the program to students enrolled in postsecondary institutions, mental health professionals, and mental health professional organizations and associations and may contract with a third party for the purpose. </w:t>
      </w:r>
      <w:r>
        <w:rPr>
          <w:u w:val="single"/>
        </w:rPr>
        <w:t xml:space="preserve"> </w:t>
      </w:r>
      <w:r>
        <w:rPr>
          <w:u w:val="single"/>
        </w:rPr>
        <w:t xml:space="preserve">The board or third party may develop marketing plans or promotional materials to market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61.604(e), Education Code, is repealed.</w:t>
      </w:r>
      <w:r xml:space="preserve">
        <w:t> </w:t>
      </w:r>
      <w:r xml:space="preserve">
        <w:t>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changes in law made by this Act to Sections 61.603 and 61.607, Education Code, apply only to a person who first establishes eligibility for loan repayment assistance under Subchapter K, Chapter 61, Education Code, as amended by this Act, on the basis of an application submitted on or after September 1, 2025. </w:t>
      </w:r>
      <w:r>
        <w:t xml:space="preserve"> </w:t>
      </w:r>
      <w:r>
        <w:t xml:space="preserve">A person who first establishes eligibility on the basis of an application submitted before September 1, 2025, is governed by the law in effect at the time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to Section 61.604, Education Code, apply beginning with the state fiscal year beginning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