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l="urn::tlc.state.tx.us.salsa.legdoc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l="urn::tlc.state.tx.us.salsa.legdoc">
    <w:p w:rsidR="003F3435" w:rsidRDefault="0032493E">
      <w:r>
        <w:rPr>
          <w:noProof/>
        </w:rPr>
      </w:r>
    </w:p>
    <w:p w:rsidR="003F3435" w:rsidRDefault="003F3435"/>
    <w:p w:rsidR="003F3435" w:rsidRDefault="003F3435">
      <w:pPr>
        <w:tabs>
          <w:tab w:val="right" w:pos="9270"/>
        </w:tabs>
        <w:spacing w:line="40" w:lineRule="auto"/>
        <w:jc w:val="both"/>
      </w:pP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 xml:space="preserve">
        <w:tab wTab="150" tlc="none" cTlc="0"/>
      </w:r>
      <w:r>
        <w:t xml:space="preserve">S.B.</w:t>
      </w:r>
      <w:r xml:space="preserve">
        <w:t> </w:t>
      </w:r>
      <w:r>
        <w:t xml:space="preserve">No.</w:t>
      </w:r>
      <w:r xml:space="preserve">
        <w:t> </w:t>
      </w:r>
      <w:r>
        <w:t xml:space="preserve">705</w:t>
      </w:r>
    </w:p>
    <w:p w:rsidR="003F3435" w:rsidRDefault="003F3435"/>
    <w:p w:rsidR="003F3435" w:rsidRDefault="003F3435"/>
    <w:p w:rsidR="003F3435" w:rsidRDefault="003F3435"/>
    <w:p w:rsidR="003F3435" w:rsidRDefault="0032493E">
      <w:pPr>
        <w:spacing w:line="480" w:lineRule="auto"/>
        <w:jc w:val="center"/>
      </w:pPr>
      <w:r>
        <w:t xml:space="preserve">AN ACT</w:t>
      </w:r>
    </w:p>
    <w:p w:rsidR="003F3435" w:rsidRDefault="0032493E">
      <w:pPr>
        <w:spacing w:line="480" w:lineRule="auto"/>
        <w:jc w:val="both"/>
      </w:pPr>
      <w:r>
        <w:t xml:space="preserve">relating to the air conditioning and refrigeration contractors advisory board.</w:t>
      </w:r>
    </w:p>
    <w:p w:rsidR="003F3435" w:rsidRDefault="0032493E">
      <w:pPr>
        <w:spacing w:line="480" w:lineRule="auto"/>
        <w:ind w:firstLine="720"/>
        <w:jc w:val="both"/>
      </w:pPr>
      <w:r>
        <w:t xml:space="preserve">BE IT ENACTED BY THE LEGISLATURE OF THE STATE OF TEXAS: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1</w:t>
      </w:r>
      <w:r>
        <w:t xml:space="preserve">.</w:t>
      </w:r>
      <w:r xml:space="preserve">
        <w:t> </w:t>
      </w:r>
      <w:r xml:space="preserve">
        <w:t> </w:t>
      </w:r>
      <w:r>
        <w:t xml:space="preserve">Section 1302.201, Occupations Code, is amended to read as follows: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Sec.</w:t>
      </w:r>
      <w:r xml:space="preserve">
        <w:t> </w:t>
      </w:r>
      <w:r>
        <w:t xml:space="preserve">1302.201.</w:t>
      </w:r>
      <w:r xml:space="preserve">
        <w:t> </w:t>
      </w:r>
      <w:r xml:space="preserve">
        <w:t> </w:t>
      </w:r>
      <w:r>
        <w:t xml:space="preserve">ADVISORY BOARD MEMBERSHIP.  The air conditioning and refrigeration contractors advisory board consists of nine members appointed by the presiding officer of the commission[</w:t>
      </w:r>
      <w:r>
        <w:rPr>
          <w:strike/>
        </w:rPr>
        <w:t xml:space="preserve">,</w:t>
      </w:r>
      <w:r>
        <w:t xml:space="preserve">] with the commission's approval[</w:t>
      </w:r>
      <w:r>
        <w:rPr>
          <w:strike/>
        </w:rPr>
        <w:t xml:space="preserve">, and two ex officio nonvoting members</w:t>
      </w:r>
      <w:r>
        <w:t xml:space="preserve">].  One member of the advisory board must be a public member.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2</w:t>
      </w:r>
      <w:r>
        <w:t xml:space="preserve">.</w:t>
      </w:r>
      <w:r xml:space="preserve">
        <w:t> </w:t>
      </w:r>
      <w:r xml:space="preserve">
        <w:t> </w:t>
      </w:r>
      <w:r>
        <w:t xml:space="preserve">Section 1302.205(a), Occupations Code, is amended to read as follows:</w:t>
      </w:r>
    </w:p>
    <w:p w:rsidR="003F3435" w:rsidRDefault="0032493E">
      <w:pPr>
        <w:spacing w:line="480" w:lineRule="auto"/>
        <w:ind w:firstLine="720"/>
        <w:jc w:val="both"/>
      </w:pPr>
      <w:r>
        <w:t xml:space="preserve">(a)</w:t>
      </w:r>
      <w:r xml:space="preserve">
        <w:t> </w:t>
      </w:r>
      <w:r xml:space="preserve">
        <w:t> </w:t>
      </w:r>
      <w:r>
        <w:t xml:space="preserve">Appointed advisory board members serve staggered six-year terms. </w:t>
      </w:r>
      <w:r>
        <w:t xml:space="preserve"> </w:t>
      </w:r>
      <w:r>
        <w:t xml:space="preserve">The terms of </w:t>
      </w:r>
      <w:r>
        <w:rPr>
          <w:u w:val="single"/>
        </w:rPr>
        <w:t xml:space="preserve">three</w:t>
      </w:r>
      <w:r>
        <w:t xml:space="preserve"> [</w:t>
      </w:r>
      <w:r>
        <w:rPr>
          <w:strike/>
        </w:rPr>
        <w:t xml:space="preserve">two</w:t>
      </w:r>
      <w:r>
        <w:t xml:space="preserve">] appointed members expire on February 1 of each odd-numbered year.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3</w:t>
      </w:r>
      <w:r>
        <w:t xml:space="preserve">.</w:t>
      </w:r>
      <w:r xml:space="preserve">
        <w:t> </w:t>
      </w:r>
      <w:r xml:space="preserve">
        <w:t> </w:t>
      </w:r>
      <w:r>
        <w:t xml:space="preserve">Section 1302.203, Occupations Code, is repealed.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4</w:t>
      </w:r>
      <w:r>
        <w:t xml:space="preserve">.</w:t>
      </w:r>
      <w:r xml:space="preserve">
        <w:t> </w:t>
      </w:r>
      <w:r xml:space="preserve">
        <w:t> </w:t>
      </w:r>
      <w:r>
        <w:t xml:space="preserve">This Act takes effect September 1, 2025.</w:t>
      </w:r>
    </w:p>
    <w:p>
      <w:r>
        <w:br w:type="page"/>
      </w:r>
    </w:p>
    <w:p w:rsidR="003F3435" w:rsidRDefault="0032493E">
      <w:pPr>
        <w:spacing w:line="480" w:lineRule="auto"/>
        <w:jc w:val="both"/>
      </w:pPr>
    </w:p>
    <w:p w:rsidR="003F3435" w:rsidRDefault="003F3435"/>
    <w:p w:rsidR="003F3435" w:rsidRDefault="003F3435"/>
    <w:p w:rsidR="003F3435" w:rsidRDefault="0032493E">
      <w:pPr>
        <w:jc w:val="center"/>
        <w:tabs>
          <w:tab w:val="right" w:leader="none" w:pos="9350"/>
        </w:tabs>
      </w:pPr>
      <w:r>
        <w:t xml:space="preserve">______________________________</w:t>
      </w:r>
      <w:r xml:space="preserve">
        <w:tab wTab="150" tlc="none" cTlc="0"/>
      </w:r>
      <w:r>
        <w:t xml:space="preserve">______________________________</w:t>
      </w:r>
      <w:br w:type="text-wrapping" w:clear="all"/>
      <w:r>
        <w:t xml:space="preserve">President of the Senate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>
        <w:t xml:space="preserve">Speaker of the House</w:t>
      </w:r>
    </w:p>
    <w:p w:rsidR="003F3435" w:rsidRDefault="0032493E">
      <w:pPr>
        <w:spacing w:before="240" w:line="480" w:lineRule="auto"/>
        <w:ind w:firstLine="720"/>
        <w:jc w:val="both"/>
      </w:pPr>
      <w:r>
        <w:t xml:space="preserve">I hereby certify that S.B.</w:t>
      </w:r>
      <w:r xml:space="preserve">
        <w:t> </w:t>
      </w:r>
      <w:r>
        <w:t xml:space="preserve">No.</w:t>
      </w:r>
      <w:r xml:space="preserve">
        <w:t> </w:t>
      </w:r>
      <w:r>
        <w:t xml:space="preserve">705 passed the Senate on May</w:t>
      </w:r>
      <w:r xml:space="preserve">
        <w:t> </w:t>
      </w:r>
      <w:r>
        <w:t xml:space="preserve">12,</w:t>
      </w:r>
      <w:r xml:space="preserve">
        <w:t> </w:t>
      </w:r>
      <w:r>
        <w:t xml:space="preserve">2025, by the following vote:</w:t>
      </w:r>
      <w:r xml:space="preserve">
        <w:t> </w:t>
      </w:r>
      <w:r xml:space="preserve">
        <w:t> </w:t>
      </w:r>
      <w:r>
        <w:t xml:space="preserve">Yeas</w:t>
      </w:r>
      <w:r xml:space="preserve">
        <w:t> </w:t>
      </w:r>
      <w:r>
        <w:t xml:space="preserve">30, Nays</w:t>
      </w:r>
      <w:r xml:space="preserve">
        <w:t> </w:t>
      </w:r>
      <w:r>
        <w:t xml:space="preserve">0.</w:t>
      </w:r>
    </w:p>
    <w:p w:rsidR="003F3435" w:rsidRDefault="003F3435"/>
    <w:p w:rsidR="003F3435" w:rsidRDefault="003F3435"/>
    <w:p w:rsidR="003F3435" w:rsidRDefault="003F3435"/>
    <w:p w:rsidR="003F3435" w:rsidRDefault="0032493E">
      <w:pPr>
        <w:ind w:start="5040"/>
        <w:jc w:val="both"/>
      </w:pPr>
      <w:r>
        <w:t xml:space="preserve">______________________________</w:t>
      </w:r>
      <w:br w:type="text-wrapping" w:clear="all"/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>
        <w:t xml:space="preserve">Secretary of the Senate</w:t>
      </w:r>
    </w:p>
    <w:p w:rsidR="003F3435" w:rsidRDefault="0032493E">
      <w:pPr>
        <w:spacing w:before="240" w:line="480" w:lineRule="auto"/>
        <w:ind w:firstLine="720"/>
        <w:jc w:val="both"/>
      </w:pPr>
      <w:r>
        <w:t xml:space="preserve">I hereby certify that S.B.</w:t>
      </w:r>
      <w:r xml:space="preserve">
        <w:t> </w:t>
      </w:r>
      <w:r>
        <w:t xml:space="preserve">No.</w:t>
      </w:r>
      <w:r xml:space="preserve">
        <w:t> </w:t>
      </w:r>
      <w:r>
        <w:t xml:space="preserve">705 passed the House on May</w:t>
      </w:r>
      <w:r xml:space="preserve">
        <w:t> </w:t>
      </w:r>
      <w:r>
        <w:t xml:space="preserve">28,</w:t>
      </w:r>
      <w:r xml:space="preserve">
        <w:t> </w:t>
      </w:r>
      <w:r>
        <w:t xml:space="preserve">2025, by the following vote:</w:t>
      </w:r>
      <w:r xml:space="preserve">
        <w:t> </w:t>
      </w:r>
      <w:r xml:space="preserve">
        <w:t> </w:t>
      </w:r>
      <w:r>
        <w:t xml:space="preserve">Yeas</w:t>
      </w:r>
      <w:r xml:space="preserve">
        <w:t> </w:t>
      </w:r>
      <w:r>
        <w:t xml:space="preserve">108, Nays</w:t>
      </w:r>
      <w:r xml:space="preserve">
        <w:t> </w:t>
      </w:r>
      <w:r>
        <w:t xml:space="preserve">32, three present not voting.</w:t>
      </w:r>
    </w:p>
    <w:p w:rsidR="003F3435" w:rsidRDefault="003F3435"/>
    <w:p w:rsidR="003F3435" w:rsidRDefault="003F3435"/>
    <w:p w:rsidR="003F3435" w:rsidRDefault="003F3435"/>
    <w:p w:rsidR="003F3435" w:rsidRDefault="0032493E">
      <w:pPr>
        <w:ind w:start="5040"/>
        <w:jc w:val="both"/>
      </w:pPr>
      <w:r>
        <w:t xml:space="preserve">______________________________</w:t>
      </w:r>
      <w:br w:type="text-wrapping" w:clear="all"/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>
        <w:t xml:space="preserve">Chief Clerk of the House</w:t>
      </w:r>
    </w:p>
    <w:p w:rsidR="003F3435" w:rsidRDefault="003F3435"/>
    <w:p w:rsidR="003F3435" w:rsidRDefault="003F3435"/>
    <w:p w:rsidR="003F3435" w:rsidRDefault="0032493E">
      <w:pPr>
        <w:jc w:val="left"/>
      </w:pPr>
      <w:r>
        <w:t xml:space="preserve">Approved:</w:t>
      </w:r>
      <w:br w:type="text-wrapping" w:clear="all"/>
      <w:br w:type="text-wrapping" w:clear="all"/>
      <w:br w:type="text-wrapping" w:clear="all"/>
      <w:r>
        <w:t xml:space="preserve">______________________________</w:t>
      </w:r>
      <w:br w:type="text-wrapping" w:clear="all"/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>
        <w:t xml:space="preserve">Date</w:t>
      </w:r>
      <w:br w:type="text-wrapping" w:clear="all"/>
      <w:br w:type="text-wrapping" w:clear="all"/>
      <w:br w:type="text-wrapping" w:clear="all"/>
      <w:br w:type="text-wrapping" w:clear="all"/>
      <w:r>
        <w:t xml:space="preserve">______________________________</w:t>
      </w:r>
      <w:br w:type="text-wrapping" w:clear="all"/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>
        <w:t xml:space="preserve">Governor</w:t>
      </w:r>
    </w:p>
    <w:sectPr w:rsidRPr="004B75FD" w:rsidR="003F3435" w:rsidSect="003F3435">
      <w:headerReference w:type="default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080" w:left="1440" w:header="0" w:footer="14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38E" w:rsidRDefault="00A4038E">
      <w:r>
        <w:separator/>
      </w:r>
    </w:p>
  </w:endnote>
  <w:endnote w:type="continuationSeparator" w:id="0">
    <w:p w:rsidR="00A4038E" w:rsidRDefault="00A40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>Page -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2</w:t>
    </w:r>
    <w:r w:rsidR="003F3435">
      <w:fldChar w:fldCharType="end"/>
    </w:r>
    <w: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 xml:space="preserve">Page - 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1</w:t>
    </w:r>
    <w:r w:rsidR="003F3435"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38E" w:rsidRDefault="00A4038E">
      <w:r>
        <w:separator/>
      </w:r>
    </w:p>
  </w:footnote>
  <w:footnote w:type="continuationSeparator" w:id="0">
    <w:p w:rsidR="00A4038E" w:rsidRDefault="00A4038E">
      <w:r>
        <w:continuationSeparator/>
      </w:r>
    </w:p>
  </w:footnote>
</w:footnotes>
</file>

<file path=word/header1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2493E">
    <w:pPr>
      <w:spacing w:line="240" w:lineRule="auto"/>
      <w:jc w:val="both"/>
      <w:tabs>
        <w:tab w:val="right" w:leader="none" w:pos="9350"/>
      </w:tabs>
    </w:pPr>
    <w:r xml:space="preserve">
      <w:tab wTab="150" tlc="none" cTlc="0"/>
    </w:r>
    <w:r>
      <w:t xml:space="preserve">S.B.</w:t>
    </w:r>
    <w:r xml:space="preserve">
      <w:t> </w:t>
    </w:r>
    <w:r>
      <w:t xml:space="preserve">No.</w:t>
    </w:r>
    <w:r xml:space="preserve">
      <w:t> </w:t>
    </w:r>
    <w:r>
      <w:t xml:space="preserve">705</w:t>
    </w:r>
  </w:p>
</w:hdr>
</file>

<file path=word/header2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SingleBorderforContiguousCells/>
    <w:wpJustification/>
    <w:noTabHangInd/>
    <w:subFontBySize/>
    <w:suppressBottomSpacing/>
    <w:truncateFontHeightsLikeWP6/>
    <w:usePrinterMetrics/>
    <w:wrapTrailSpaces/>
    <w:footnoteLayoutLikeWW8/>
    <w:shapeLayoutLikeWW8/>
    <w:alignTablesRowByRow/>
    <w:forgetLastTabAlignment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F3435"/>
    <w:rsid w:val="000C687B"/>
    <w:rsid w:val="002F7BA8"/>
    <w:rsid w:val="0032493E"/>
    <w:rsid w:val="0037454E"/>
    <w:rsid w:val="003F3435"/>
    <w:rsid w:val="00466BFE"/>
    <w:rsid w:val="004E5B79"/>
    <w:rsid w:val="007F5228"/>
    <w:rsid w:val="008A75EB"/>
    <w:rsid w:val="00A4038E"/>
    <w:rsid w:val="00A84F78"/>
    <w:rsid w:val="00FA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w3.org/2001/XMLSchema-instance"/>
  <w:attachedSchema w:val="urn::tlc.state.tx.us.salsa.legdoc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1F149-FB89-4C68-ACE2-25068F986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Legislative Council</Company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salsap</dc:creator>
  <cp:lastModifiedBy>SALSA</cp:lastModifiedBy>
  <cp:revision>2</cp:revision>
  <cp:lastPrinted>2015-11-03T17:46:00Z</cp:lastPrinted>
  <dcterms:created xsi:type="dcterms:W3CDTF">2015-11-04T19:55:00Z</dcterms:created>
  <dcterms:modified xsi:type="dcterms:W3CDTF">2015-11-04T19:55:00Z</dcterms:modified>
</cp:coreProperties>
</file>