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creating a database of the firefighting equipment in the state available for use in responding to wildfires.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88, Education Code, is amended by adding Section 88.1255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88.1255.</w:t>
      </w:r>
      <w:r>
        <w:rPr>
          <w:u w:val="single"/>
        </w:rPr>
        <w:t xml:space="preserve"> </w:t>
      </w:r>
      <w:r>
        <w:rPr>
          <w:u w:val="single"/>
        </w:rPr>
        <w:t xml:space="preserve"> </w:t>
      </w:r>
      <w:r>
        <w:rPr>
          <w:u w:val="single"/>
        </w:rPr>
        <w:t xml:space="preserve">STATEWIDE DATABASE OF FIREFIGHTING EQUIPMENT.  (a)</w:t>
      </w:r>
      <w:r>
        <w:rPr>
          <w:u w:val="single"/>
        </w:rPr>
        <w:t xml:space="preserve"> </w:t>
      </w:r>
      <w:r>
        <w:rPr>
          <w:u w:val="single"/>
        </w:rPr>
        <w:t xml:space="preserve"> </w:t>
      </w:r>
      <w:r>
        <w:rPr>
          <w:u w:val="single"/>
        </w:rPr>
        <w:t xml:space="preserve">In this section, "fire department"</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volunteer fire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department of a municipality, county, or special district or authority that provides firefighting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Forest Service shall create and maintain a comprehensive database that shows in real time the statewide inventory of firefighting equipment that is available for use in responding to wildfires.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the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that has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the state and allow each fire department to update the information in the database regarding the equipment the fire department has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Forest Service shall assist a fire department that provides equipment information to the database in updating the database annually or as soon as practicable after any change in the availability of the department's firefighting equipment.  The Texas Forest Service shall use an electronic notification system to remind fire departments, at least once each calendar year, to update the availability of the department's firefighting equipment.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767 passed the Senate on March</w:t>
      </w:r>
      <w:r xml:space="preserve">
        <w:t> </w:t>
      </w:r>
      <w:r>
        <w:t xml:space="preserve">11,</w:t>
      </w:r>
      <w:r xml:space="preserve">
        <w:t> </w:t>
      </w:r>
      <w:r>
        <w:t xml:space="preserve">2025, by the following vote:  Yeas</w:t>
      </w:r>
      <w:r xml:space="preserve">
        <w:t> </w:t>
      </w:r>
      <w:r>
        <w:t xml:space="preserve">31, Nays</w:t>
      </w:r>
      <w:r xml:space="preserve">
        <w:t> </w:t>
      </w:r>
      <w:r>
        <w:t xml:space="preserve">0; and that the Senate concurred in House amendment on May</w:t>
      </w:r>
      <w:r xml:space="preserve">
        <w:t> </w:t>
      </w:r>
      <w:r>
        <w:t xml:space="preserve">5,</w:t>
      </w:r>
      <w:r xml:space="preserve">
        <w:t> </w:t>
      </w:r>
      <w:r>
        <w:t xml:space="preserve">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767 passed the House, with amendment, on April</w:t>
      </w:r>
      <w:r xml:space="preserve">
        <w:t> </w:t>
      </w:r>
      <w:r>
        <w:t xml:space="preserve">30,</w:t>
      </w:r>
      <w:r xml:space="preserve">
        <w:t> </w:t>
      </w:r>
      <w:r>
        <w:t xml:space="preserve">2025, by the following vote:  Yeas</w:t>
      </w:r>
      <w:r xml:space="preserve">
        <w:t> </w:t>
      </w:r>
      <w:r>
        <w:t xml:space="preserve">140,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