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769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report by the Texas Higher Education Coordinating Board regarding enrollment and success in higher education for students with disabilities.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61, Education Code, is amended by adding Section 61.06642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61.06642.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REPORT REGARDING ENROLLMENT AND SUCCESS IN HIGHER EDUCATION FOR STUDENTS WITH DISABILITIES.  (a)  In this section, "student with a disability"</w:t>
      </w:r>
      <w:r>
        <w:rPr>
          <w:u w:val="single"/>
        </w:rPr>
        <w:t xml:space="preserve"> </w:t>
      </w:r>
      <w:r>
        <w:rPr>
          <w:u w:val="single"/>
        </w:rPr>
        <w:t xml:space="preserve">means a student covered under: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Americans with Disabilities Act of 1990 (42 U.S.C. Section 12101 et seq.);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Section 504, Rehabilitation Act of 1973 (29 U.S.C. Section 794).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later than December 1, 2027, the board shall prepare and submit to the legislature a report on enrollment and success in higher education for students with a disability.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report must identify, to the extent practicable: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number and percentage of students with a disability who enroll in an institution of higher education or private or independent institution of higher education;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barriers to enrollment in higher education for students with a disability;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policies of institutions of higher education or private or independent institutions of higher education that promote enrollment and success in higher education for students with a disability;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what services and accommodations for students with a disability are provided for accessibility at institutions of higher education or private or independent institutions of higher education;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what institutions of higher education or private or independent institutions of higher education do to provide to students with a disability sufficient and accurate information regarding the educational rights and protections for persons with a disability under state and federal law;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recommendations for legislative or other action.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institution of higher education shall provide to the board on request, and the board may request from a private or independent institution of higher education, any information necessary for the board to prepare the report.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expires September 1, 2028.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</w:pPr>
      <w:r>
        <w:t xml:space="preserve">______________________________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769 passed the Senate on April</w:t>
      </w:r>
      <w:r xml:space="preserve">
        <w:t> </w:t>
      </w:r>
      <w:r>
        <w:t xml:space="preserve">16,</w:t>
      </w:r>
      <w:r xml:space="preserve">
        <w:t> </w:t>
      </w:r>
      <w:r>
        <w:t xml:space="preserve">2025, by the following vote:  Yeas</w:t>
      </w:r>
      <w:r xml:space="preserve">
        <w:t> </w:t>
      </w:r>
      <w:r>
        <w:t xml:space="preserve">28, Nays</w:t>
      </w:r>
      <w:r xml:space="preserve">
        <w:t> </w:t>
      </w:r>
      <w:r>
        <w:t xml:space="preserve">3; and that the Senate concurred in House amendment on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by the following vote:  Yeas</w:t>
      </w:r>
      <w:r xml:space="preserve">
        <w:t> </w:t>
      </w:r>
      <w:r>
        <w:t xml:space="preserve">28, Nays</w:t>
      </w:r>
      <w:r xml:space="preserve">
        <w:t> </w:t>
      </w:r>
      <w:r>
        <w:t xml:space="preserve">3.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769 passed the House, with amendment, on April 30, 2025, by the following vote:  Yeas</w:t>
      </w:r>
      <w:r xml:space="preserve">
        <w:t> </w:t>
      </w:r>
      <w:r>
        <w:t xml:space="preserve">97, Nays</w:t>
      </w:r>
      <w:r xml:space="preserve">
        <w:t> </w:t>
      </w:r>
      <w:r>
        <w:t xml:space="preserve">43,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769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