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et al.</w:t>
      </w:r>
      <w:r xml:space="preserve">
        <w:tab wTab="150" tlc="none" cTlc="0"/>
      </w:r>
      <w:r>
        <w:t xml:space="preserve">S.B.</w:t>
      </w:r>
      <w:r xml:space="preserve">
        <w:t> </w:t>
      </w:r>
      <w:r>
        <w:t xml:space="preserve">No.</w:t>
      </w:r>
      <w:r xml:space="preserve">
        <w:t> </w:t>
      </w:r>
      <w:r>
        <w:t xml:space="preserve">835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enforceability of certain nondisclosure or confidentiality provisions with respect to an act of sexual abuse.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Trey's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Title 6, Civil Practice and Remedies Code, is amended by adding Chapter 129C to read as follows:</w:t>
      </w:r>
    </w:p>
    <w:p w:rsidR="003F3435" w:rsidRDefault="0032493E">
      <w:pPr>
        <w:spacing w:line="480" w:lineRule="auto"/>
        <w:jc w:val="center"/>
      </w:pPr>
      <w:r>
        <w:rPr>
          <w:u w:val="single"/>
        </w:rPr>
        <w:t xml:space="preserve">CHAPTER 129C.  AGREEMENTS PROHIBITING DISCLOSURES REGARDING SEXUAL ABUSE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129C.001.</w:t>
      </w:r>
      <w:r>
        <w:rPr>
          <w:u w:val="single"/>
        </w:rPr>
        <w:t xml:space="preserve"> </w:t>
      </w:r>
      <w:r>
        <w:rPr>
          <w:u w:val="single"/>
        </w:rPr>
        <w:t xml:space="preserve"> </w:t>
      </w:r>
      <w:r>
        <w:rPr>
          <w:u w:val="single"/>
        </w:rPr>
        <w:t xml:space="preserve">DEFINITION.  In this chapter, "act of sexual abuse" means conduct described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261.001(1)(E), (F), (G), (H), (K), or (L), Family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or more of the following penal laws: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indecency with a child under Section 21.11, Penal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sexual assault under Section 22.011, Penal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aggravated sexual assault under Section 22.021, Penal Code;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sexual performance by a child under Section 43.25, Penal Code;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trafficking of persons under Section 20A.02(a)(3), (4), (7), or (8), Penal Code;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compelling prostitution under Section 43.05,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129C.002.</w:t>
      </w:r>
      <w:r>
        <w:rPr>
          <w:u w:val="single"/>
        </w:rPr>
        <w:t xml:space="preserve"> </w:t>
      </w:r>
      <w:r>
        <w:rPr>
          <w:u w:val="single"/>
        </w:rPr>
        <w:t xml:space="preserve"> </w:t>
      </w:r>
      <w:r>
        <w:rPr>
          <w:u w:val="single"/>
        </w:rPr>
        <w:t xml:space="preserve">CERTAIN PROVISIONS UNENFORCEABLE.  Any provision of a nondisclosure or confidentiality agreement or nondisclosure or confidentiality provision of an employment agreement, settlement agreement, or any other agreement is void and unenforceable as against the public policy of this state to the extent the provision prohibits a person, including a party, from disclosing an act of sexual abuse or facts related to an act of sexual abuse to any other person. </w:t>
      </w:r>
      <w:r>
        <w:rPr>
          <w:u w:val="single"/>
        </w:rPr>
        <w:t xml:space="preserve"> </w:t>
      </w:r>
      <w:r>
        <w:rPr>
          <w:u w:val="single"/>
        </w:rPr>
        <w:t xml:space="preserve">Nothing in this section may be construed to prohibit a person, including a party, from agreeing to keep confidential any other provision of a settlement agreement, including the amount or payment terms of a settlement.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Subject to Subsection (b) of this section, the change in law made by this Act applies to an agreement entered into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A person, including a party, may not enforce or attempt to enforce an agreement or a provision of an agreement described by Section 129C.002, Civil Practice and Remedies Code, as added by this Act, entered into before the effective date of this Act unless the person obtains a declaratory judgment under Chapter 37, Civil Practice and Remedies Code, that is final and not subject to appeal and declares that the agreement or provision is enforceable.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