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 Perry</w:t>
      </w:r>
      <w:r xml:space="preserve">
        <w:tab wTab="150" tlc="none" cTlc="0"/>
      </w:r>
      <w:r>
        <w:t xml:space="preserve">S.B.</w:t>
      </w:r>
      <w:r xml:space="preserve">
        <w:t> </w:t>
      </w:r>
      <w:r>
        <w:t xml:space="preserve">No.</w:t>
      </w:r>
      <w:r xml:space="preserve">
        <w:t> </w:t>
      </w:r>
      <w:r>
        <w:t xml:space="preserve">855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certain medical consenters to assume financial responsibility for certain out-of-network medical care provided to children in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266, Family Code, is amended by adding Section 266.0043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266.0043.</w:t>
      </w:r>
      <w:r>
        <w:rPr>
          <w:u w:val="single"/>
        </w:rPr>
        <w:t xml:space="preserve"> </w:t>
      </w:r>
      <w:r>
        <w:rPr>
          <w:u w:val="single"/>
        </w:rPr>
        <w:t xml:space="preserve"> </w:t>
      </w:r>
      <w:r>
        <w:rPr>
          <w:u w:val="single"/>
        </w:rPr>
        <w:t xml:space="preserve">ASSUMPTION OF FINANCIAL RESPONSIBILITY BY MEDICAL CONSENTERS.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 means an individual who is licensed, certified, or otherwise authorized to provide health care services in this state. </w:t>
      </w:r>
      <w:r>
        <w:rPr>
          <w:u w:val="single"/>
        </w:rPr>
        <w:t xml:space="preserve"> </w:t>
      </w:r>
      <w:r>
        <w:rPr>
          <w:u w:val="single"/>
        </w:rPr>
        <w:t xml:space="preserve">The term does not include a pharmacy.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"Managed care plan" has the meaning assigned by Section 540.0001, Government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"Medicaid" and "Medicaid managed care organization" have the meanings assigned by Section 521.0001,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"Medicaid managed care plan" means a managed care plan offered by a Medicaid managed care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"Medical consenter" means a person authorized to consent to medical care for a foster child under Section 266.004(b).</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"Out-of-network provider" means a health care provider who is not included in the provider network of the Medicaid managed care plan in which a foster child is enrolled.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"Pharmacy" has the meaning assigned by Section 551.003,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a medical consenter other than the department may assume financial responsibility for medical care, including behavioral health services, provided to a foster child by an out-of-network provider engaged by the medical consenter on behalf of the child. </w:t>
      </w:r>
      <w:r>
        <w:rPr>
          <w:u w:val="single"/>
        </w:rPr>
        <w:t xml:space="preserve"> </w:t>
      </w:r>
      <w:r>
        <w:rPr>
          <w:u w:val="single"/>
        </w:rPr>
        <w:t xml:space="preserve">For purposes of this section, assuming financial responsibility may include the medical consenter enrolling the child in a health insurance plan.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is not liable for the cost of medical care described by Subsection (b), unless a court orders the department to cover the cost of the medical care.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may not be construed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limit or restrict a foster child's access to Medicaid benefits, including in-network benefits provided under the Medicaid managed care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change or limit the rights of parents of children in the temporary managing conservatorship of the department;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limit a court's authority to order the department to assume financial responsibility for the cost of services provided to a foster child by an out-of-network provider.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10th business day after the date medical care for which a medical consenter assumes financial responsibility under this section is provided, the medical consenter shall notify, in the form and manner prescribed by the department, the child's caseworker of the provision of that care.  The department shall ensure the child's health passport includes records of the medical care provided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Q, Chapter 540, Government Code, is amended by adding Section 540.0807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540.0807.</w:t>
      </w:r>
      <w:r>
        <w:rPr>
          <w:u w:val="single"/>
        </w:rPr>
        <w:t xml:space="preserve"> </w:t>
      </w:r>
      <w:r>
        <w:rPr>
          <w:u w:val="single"/>
        </w:rPr>
        <w:t xml:space="preserve"> </w:t>
      </w:r>
      <w:r>
        <w:rPr>
          <w:u w:val="single"/>
        </w:rPr>
        <w:t xml:space="preserve">ACCESS TO CARE PAID FOR BY CERTAIN MEDICAL CONSENTERS.  (a) A Medicaid managed care organization may not take adverse action to prevent or discourage a recipient from accessing health care and related services and benefits in accordance with Section 266.0043,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STAR Health program managed care contract between a Medicaid managed care organization and the commission must require that the organization comply with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may not be construed to confer liability on a Medicaid managed care organization for the cost of health care and related services and benefits described by Section 266.0043(b),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