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 et al.</w:t>
      </w:r>
      <w:r xml:space="preserve">
        <w:tab wTab="150" tlc="none" cTlc="0"/>
      </w:r>
      <w:r>
        <w:t xml:space="preserve">S.B.</w:t>
      </w:r>
      <w:r xml:space="preserve">
        <w:t> </w:t>
      </w:r>
      <w:r>
        <w:t xml:space="preserve">No.</w:t>
      </w:r>
      <w:r xml:space="preserve">
        <w:t> </w:t>
      </w:r>
      <w:r>
        <w:t xml:space="preserve">916</w:t>
      </w:r>
    </w:p>
    <w:p w:rsidR="003F3435" w:rsidRDefault="0032493E">
      <w:pPr>
        <w:ind w:firstLine="720"/>
        <w:jc w:val="both"/>
      </w:pPr>
      <w:r>
        <w:t xml:space="preserve">(Spiller)</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consumer protections against certain medical and health care billing by emergency medical services providers.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773.061, Health and Safety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In addition to other permissible actions or penalties and regardless of whether an emergency medical services provider is directly operated by a governmental entity, the department may revoke, suspend, or refuse to renew a license or certificate of the provider if the department confirms that the provider has: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intentionally submitted incorrect information required under Section 38.006, Insurance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engaged in a pattern of violations of Section 1271.159, 1275.054, 1301.166, 1551.231, 1575.174, or 1579.112, Insurance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38.006(b), Insurance Code, is amended to read as follows:</w:t>
      </w:r>
    </w:p>
    <w:p w:rsidR="003F3435" w:rsidRDefault="0032493E">
      <w:pPr>
        <w:spacing w:line="480" w:lineRule="auto"/>
        <w:ind w:firstLine="720"/>
        <w:jc w:val="both"/>
      </w:pPr>
      <w:r>
        <w:t xml:space="preserve">(b)</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1271.159(c) and (g), Insurance Code, are amended to read as follows:</w:t>
      </w:r>
    </w:p>
    <w:p w:rsidR="003F3435" w:rsidRDefault="0032493E">
      <w:pPr>
        <w:spacing w:line="480" w:lineRule="auto"/>
        <w:ind w:firstLine="720"/>
        <w:jc w:val="both"/>
      </w:pPr>
      <w:r>
        <w:t xml:space="preserve">(c)</w:t>
      </w:r>
      <w:r xml:space="preserve">
        <w:t> </w:t>
      </w:r>
      <w:r xml:space="preserve">
        <w:t> </w:t>
      </w:r>
      <w:r>
        <w:t xml:space="preserve">A </w:t>
      </w:r>
      <w:r>
        <w:rPr>
          <w:u w:val="single"/>
        </w:rPr>
        <w:t xml:space="preserve">political subdivision may annually</w:t>
      </w:r>
      <w:r>
        <w:t xml:space="preserve"> [</w:t>
      </w:r>
      <w:r>
        <w:rPr>
          <w:strike/>
        </w:rPr>
        <w:t xml:space="preserve">health maintenance organization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(g)</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1275.054(c) and (f),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rPr>
          <w:strike/>
        </w:rPr>
        <w:t xml:space="preserve">The administrator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(f)</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Sections 1301.166(c) and (g),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t xml:space="preserve">[</w:t>
      </w:r>
      <w:r>
        <w:rPr>
          <w:strike/>
        </w:rPr>
        <w:t xml:space="preserve">An insurer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(g)</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Sections 1551.231(c) and (f),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t xml:space="preserve">[</w:t>
      </w:r>
      <w:r>
        <w:rPr>
          <w:strike/>
        </w:rPr>
        <w:t xml:space="preserve">The administrator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(f)</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1575.174(c) and (f),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t xml:space="preserve">[</w:t>
      </w:r>
      <w:r>
        <w:rPr>
          <w:strike/>
        </w:rPr>
        <w:t xml:space="preserve">The administrator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(f)</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Sections 1579.112(c) and (f), Insurance Code, are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A political subdivision may annually</w:t>
      </w:r>
      <w:r>
        <w:t xml:space="preserve"> </w:t>
      </w:r>
      <w:r>
        <w:t xml:space="preserve">[</w:t>
      </w:r>
      <w:r>
        <w:rPr>
          <w:strike/>
        </w:rPr>
        <w:t xml:space="preserve">The administrator shall</w:t>
      </w:r>
      <w:r>
        <w:t xml:space="preserve">] adjust a </w:t>
      </w:r>
      <w:r>
        <w:rPr>
          <w:u w:val="single"/>
        </w:rPr>
        <w:t xml:space="preserve">rate submitted under Section 38.006</w:t>
      </w:r>
      <w:r>
        <w:t xml:space="preserve"> [</w:t>
      </w:r>
      <w:r>
        <w:rPr>
          <w:strike/>
        </w:rPr>
        <w:t xml:space="preserve">payment required by Subsection (b)(1) each plan year</w:t>
      </w:r>
      <w:r>
        <w:t xml:space="preserve">] by </w:t>
      </w:r>
      <w:r>
        <w:rPr>
          <w:u w:val="single"/>
        </w:rPr>
        <w:t xml:space="preserve">not more than</w:t>
      </w:r>
      <w:r>
        <w:t xml:space="preserve"> [</w:t>
      </w:r>
      <w:r>
        <w:rPr>
          <w:strike/>
        </w:rPr>
        <w:t xml:space="preserve">increasing the payment by</w:t>
      </w:r>
      <w:r>
        <w:t xml:space="preserve">] the lesser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Medicare </w:t>
      </w:r>
      <w:r>
        <w:rPr>
          <w:u w:val="single"/>
        </w:rPr>
        <w:t xml:space="preserve">Ambulance</w:t>
      </w:r>
      <w:r>
        <w:t xml:space="preserve"> Inflation </w:t>
      </w:r>
      <w:r>
        <w:rPr>
          <w:u w:val="single"/>
        </w:rPr>
        <w:t xml:space="preserve">Factor;</w:t>
      </w:r>
      <w:r>
        <w:t xml:space="preserve"> [</w:t>
      </w:r>
      <w:r>
        <w:rPr>
          <w:strike/>
        </w:rPr>
        <w:t xml:space="preserve">Index</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10 percent of the provider's previous calendar year rates.</w:t>
      </w:r>
    </w:p>
    <w:p w:rsidR="003F3435" w:rsidRDefault="0032493E">
      <w:pPr>
        <w:spacing w:line="480" w:lineRule="auto"/>
        <w:ind w:firstLine="720"/>
        <w:jc w:val="both"/>
      </w:pPr>
      <w:r>
        <w:t xml:space="preserve">(f)</w:t>
      </w:r>
      <w:r xml:space="preserve">
        <w:t> </w:t>
      </w:r>
      <w:r xml:space="preserve">
        <w:t> </w:t>
      </w:r>
      <w:r>
        <w:t xml:space="preserve">This section expires September 1, </w:t>
      </w:r>
      <w:r>
        <w:rPr>
          <w:u w:val="single"/>
        </w:rPr>
        <w:t xml:space="preserve">2027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changes in law made by this Act apply only to emergency medical services provided on or after the effective date of this Act. </w:t>
      </w:r>
      <w:r>
        <w:t xml:space="preserve"> </w:t>
      </w:r>
      <w:r>
        <w:t xml:space="preserve">Emergency medical services provided before the effective date of this Act are governed by the law in effect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