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 Hall</w:t>
      </w:r>
      <w:r xml:space="preserve">
        <w:tab wTab="150" tlc="none" cTlc="0"/>
      </w:r>
      <w:r>
        <w:t xml:space="preserve">S.B.</w:t>
      </w:r>
      <w:r xml:space="preserve">
        <w:t> </w:t>
      </w:r>
      <w:r>
        <w:t xml:space="preserve">No.</w:t>
      </w:r>
      <w:r xml:space="preserve">
        <w:t> </w:t>
      </w:r>
      <w:r>
        <w:t xml:space="preserve">955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the offense of trafficking of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and Subsection (b-1), an offense under this section is a felony of the second degree.  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(2)</w:t>
      </w:r>
      <w:r xml:space="preserve">
        <w:t> </w:t>
      </w:r>
      <w:r xml:space="preserve">
        <w:t> </w:t>
      </w:r>
      <w:r>
        <w:t xml:space="preserve">the commission of the offense results in serious bodily injury to or the death of the person who is trafficked;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the commission of the offense results in the death of an unborn child of the person who is trafficked; or</w:t>
      </w:r>
    </w:p>
    <w:p w:rsidR="003F3435" w:rsidRDefault="0032493E">
      <w:pPr>
        <w:spacing w:line="480" w:lineRule="auto"/>
        <w:ind w:firstLine="1440"/>
        <w:jc w:val="both"/>
      </w:pPr>
      <w:r>
        <w:t xml:space="preserve">(4)</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used or exhibited a deadly weapon during the commission of the offense;</w:t>
      </w:r>
    </w:p>
    <w:p w:rsidR="003F3435" w:rsidRDefault="0032493E">
      <w:pPr>
        <w:spacing w:line="480" w:lineRule="auto"/>
        <w:ind w:firstLine="2160"/>
        <w:jc w:val="both"/>
      </w:pPr>
      <w:r>
        <w:t xml:space="preserve">(B)</w:t>
      </w:r>
      <w:r xml:space="preserve">
        <w:t> </w:t>
      </w:r>
      <w:r xml:space="preserve">
        <w:t> </w:t>
      </w:r>
      <w:r>
        <w:t xml:space="preserve">intentionally, knowingly, or recklessly impeded the normal breathing or circulation of the blood of the trafficked person by applying pressure to the person's throat or neck or by blocking the person's nose or mouth;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rPr>
          <w:u w:val="single"/>
        </w:rPr>
        <w:t xml:space="preserve">subject to Subsection (b-1),</w:t>
      </w:r>
      <w:r>
        <w:t xml:space="preserve"> recruited, enticed, or obtained the trafficked person from a shelter or facility operating as a residential treatment center that serves runaway youth, foster children, the homeless, or persons subjected to human trafficking, domestic violence, or sexual assault;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subject to Subsection (b-1), recruited, enticed, or obtained the trafficked person from a correctional facility while the trafficked person was confined in the facility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w:t>
      </w:r>
      <w:r>
        <w:rPr>
          <w:strike/>
        </w:rPr>
        <w:t xml:space="preserve">or</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correctional facility;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w:t>
      </w:r>
      <w:r>
        <w:t xml:space="preserve">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