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89R9499 EAS-F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1044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newborn screening tests for Duchenne muscular dystrophy.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33, Health and Safety Code, is amended to read as follows:</w:t>
      </w:r>
    </w:p>
    <w:p w:rsidR="003F3435" w:rsidRDefault="0032493E">
      <w:pPr>
        <w:spacing w:line="480" w:lineRule="auto"/>
        <w:jc w:val="center"/>
      </w:pPr>
      <w:r>
        <w:t xml:space="preserve">CHAPTER 33.  </w:t>
      </w:r>
      <w:r>
        <w:rPr>
          <w:u w:val="single"/>
        </w:rPr>
        <w:t xml:space="preserve">DUCHENNE MUSCULAR DYSTROPHY,</w:t>
      </w:r>
      <w:r>
        <w:t xml:space="preserve"> PHENYLKETONURIA, OTHER HERITABLE DISEASES, HYPOTHYROIDISM, AND CERTAIN OTHER DISORDERS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33.001, Health and Safety Code, is amended by adding Subdivision (6) to read as follows: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"Duchenne muscular dystrophy" means a progressive muscular degeneration disorder caused by alterations of the protein dystrophin and characterized by progressive muscle degeneration and weakness.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33.002(a) and (c),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carry out a program to combat morbidity, including intellectual disability, and mortality in persons who have </w:t>
      </w:r>
      <w:r>
        <w:rPr>
          <w:u w:val="single"/>
        </w:rPr>
        <w:t xml:space="preserve">Duchenne muscular dystrophy,</w:t>
      </w:r>
      <w:r>
        <w:t xml:space="preserve"> phenylketonuria, other heritable diseases, or hypothyroidism.</w:t>
      </w:r>
    </w:p>
    <w:p w:rsidR="003F3435" w:rsidRDefault="0032493E">
      <w:pPr>
        <w:spacing w:line="480" w:lineRule="auto"/>
        <w:ind w:firstLine="720"/>
        <w:jc w:val="both"/>
      </w:pPr>
      <w:r>
        <w:t xml:space="preserve">(c)</w:t>
      </w:r>
      <w:r xml:space="preserve">
        <w:t> </w:t>
      </w:r>
      <w:r xml:space="preserve">
        <w:t> </w:t>
      </w:r>
      <w:r>
        <w:t xml:space="preserve">The department shall establish and maintain a laboratory to:</w:t>
      </w:r>
    </w:p>
    <w:p w:rsidR="003F3435" w:rsidRDefault="0032493E">
      <w:pPr>
        <w:spacing w:line="480" w:lineRule="auto"/>
        <w:ind w:firstLine="1440"/>
        <w:jc w:val="both"/>
      </w:pPr>
      <w:r>
        <w:t xml:space="preserve">(1)</w:t>
      </w:r>
      <w:r xml:space="preserve">
        <w:t> </w:t>
      </w:r>
      <w:r xml:space="preserve">
        <w:t> </w:t>
      </w:r>
      <w:r>
        <w:t xml:space="preserve">conduct experiments, projects, and other activities necessary to develop screening or diagnostic tests for the early detection of </w:t>
      </w:r>
      <w:r>
        <w:rPr>
          <w:u w:val="single"/>
        </w:rPr>
        <w:t xml:space="preserve">Duchenne muscular dystrophy,</w:t>
      </w:r>
      <w:r>
        <w:t xml:space="preserve"> phenylketonuria, other heritable diseases, and hypothyroidism;</w:t>
      </w:r>
    </w:p>
    <w:p w:rsidR="003F3435" w:rsidRDefault="0032493E">
      <w:pPr>
        <w:spacing w:line="480" w:lineRule="auto"/>
        <w:ind w:firstLine="1440"/>
        <w:jc w:val="both"/>
      </w:pPr>
      <w:r>
        <w:t xml:space="preserve">(2)</w:t>
      </w:r>
      <w:r xml:space="preserve">
        <w:t> </w:t>
      </w:r>
      <w:r xml:space="preserve">
        <w:t> </w:t>
      </w:r>
      <w:r>
        <w:t xml:space="preserve">develop ways and means or discover methods to be used to prevent or treat </w:t>
      </w:r>
      <w:r>
        <w:rPr>
          <w:u w:val="single"/>
        </w:rPr>
        <w:t xml:space="preserve">Duchenne muscular dystrophy,</w:t>
      </w:r>
      <w:r>
        <w:t xml:space="preserve"> phenylketonuria, other heritable diseases, and hypothyroidism; and</w:t>
      </w:r>
    </w:p>
    <w:p w:rsidR="003F3435" w:rsidRDefault="0032493E">
      <w:pPr>
        <w:spacing w:line="480" w:lineRule="auto"/>
        <w:ind w:firstLine="1440"/>
        <w:jc w:val="both"/>
      </w:pPr>
      <w:r>
        <w:t xml:space="preserve">(3)</w:t>
      </w:r>
      <w:r xml:space="preserve">
        <w:t> </w:t>
      </w:r>
      <w:r xml:space="preserve">
        <w:t> </w:t>
      </w:r>
      <w:r>
        <w:t xml:space="preserve">serve other purposes considered necessary by the department to carry out the program.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33.011(a),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physician attending a newborn child or the person attending the delivery of a newborn child that is not attended by a physician shall cause the child to be subjected to screening tests approved by the department for </w:t>
      </w:r>
      <w:r>
        <w:rPr>
          <w:u w:val="single"/>
        </w:rPr>
        <w:t xml:space="preserve">Duchenne muscular dystrophy,</w:t>
      </w:r>
      <w:r>
        <w:t xml:space="preserve"> phenylketonuria, other heritable diseases, hypothyroidism, and other disorders for which screening is required by the department.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33.014(a),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because of an analysis of a specimen submitted under Section 33.011, the department reasonably suspects that a newborn child may have </w:t>
      </w:r>
      <w:r>
        <w:rPr>
          <w:u w:val="single"/>
        </w:rPr>
        <w:t xml:space="preserve">Duchenne muscular dystrophy,</w:t>
      </w:r>
      <w:r>
        <w:t xml:space="preserve"> phenylketonuria, another heritable disease, hypothyroidism, or another disorder for which the screening tests are required, the department shall notify the person who submits the specimen that the results are abnormal and provide the test results to that person.  The department may notify one or more of the following that the results of the analysis are abnormal and recommend further testing when necessary:</w:t>
      </w:r>
    </w:p>
    <w:p w:rsidR="003F3435" w:rsidRDefault="0032493E">
      <w:pPr>
        <w:spacing w:line="480" w:lineRule="auto"/>
        <w:ind w:firstLine="1440"/>
        <w:jc w:val="both"/>
      </w:pPr>
      <w:r>
        <w:t xml:space="preserve">(1)</w:t>
      </w:r>
      <w:r xml:space="preserve">
        <w:t> </w:t>
      </w:r>
      <w:r xml:space="preserve">
        <w:t> </w:t>
      </w:r>
      <w:r>
        <w:t xml:space="preserve">the physician attending the newborn child or the physician's designee;</w:t>
      </w:r>
    </w:p>
    <w:p w:rsidR="003F3435" w:rsidRDefault="0032493E">
      <w:pPr>
        <w:spacing w:line="480" w:lineRule="auto"/>
        <w:ind w:firstLine="1440"/>
        <w:jc w:val="both"/>
      </w:pPr>
      <w:r>
        <w:t xml:space="preserve">(2)</w:t>
      </w:r>
      <w:r xml:space="preserve">
        <w:t> </w:t>
      </w:r>
      <w:r xml:space="preserve">
        <w:t> </w:t>
      </w:r>
      <w:r>
        <w:t xml:space="preserve">the person attending the delivery of the newborn child that was not attended by a physician;</w:t>
      </w:r>
    </w:p>
    <w:p w:rsidR="003F3435" w:rsidRDefault="0032493E">
      <w:pPr>
        <w:spacing w:line="480" w:lineRule="auto"/>
        <w:ind w:firstLine="1440"/>
        <w:jc w:val="both"/>
      </w:pPr>
      <w:r>
        <w:t xml:space="preserve">(3)</w:t>
      </w:r>
      <w:r xml:space="preserve">
        <w:t> </w:t>
      </w:r>
      <w:r xml:space="preserve">
        <w:t> </w:t>
      </w:r>
      <w:r>
        <w:t xml:space="preserve">the parents of the newborn child;</w:t>
      </w:r>
    </w:p>
    <w:p w:rsidR="003F3435" w:rsidRDefault="0032493E">
      <w:pPr>
        <w:spacing w:line="480" w:lineRule="auto"/>
        <w:ind w:firstLine="1440"/>
        <w:jc w:val="both"/>
      </w:pPr>
      <w:r>
        <w:t xml:space="preserve">(4)</w:t>
      </w:r>
      <w:r xml:space="preserve">
        <w:t> </w:t>
      </w:r>
      <w:r xml:space="preserve">
        <w:t> </w:t>
      </w:r>
      <w:r>
        <w:t xml:space="preserve">the health authority of the jurisdiction in which the newborn child was born or in which the child resides, if known; or</w:t>
      </w:r>
    </w:p>
    <w:p w:rsidR="003F3435" w:rsidRDefault="0032493E">
      <w:pPr>
        <w:spacing w:line="480" w:lineRule="auto"/>
        <w:ind w:firstLine="1440"/>
        <w:jc w:val="both"/>
      </w:pPr>
      <w:r>
        <w:t xml:space="preserve">(5)</w:t>
      </w:r>
      <w:r xml:space="preserve">
        <w:t> </w:t>
      </w:r>
      <w:r xml:space="preserve">
        <w:t> </w:t>
      </w:r>
      <w:r>
        <w:t xml:space="preserve">physicians who are cooperating pediatric specialists for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33.031(a),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All newborn children and other individuals under 21 years of age who have been screened, have been found to be presumptively positive through the newborn screening program for </w:t>
      </w:r>
      <w:r>
        <w:rPr>
          <w:u w:val="single"/>
        </w:rPr>
        <w:t xml:space="preserve">Duchenne muscular dystrophy,</w:t>
      </w:r>
      <w:r>
        <w:t xml:space="preserve"> phenylketonuria, other heritable diseases, hypothyroidism, or another disorder for which the screening tests are required, and may be financially eligible may be referred to the department's services program for children with special health care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33.032(a),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Within the limits of funds available for this purpose and in cooperation with the individual's physician, the department may provide services directly or through approved providers to individuals of any age who meet the eligibility criteria specified by department rules on the confirmation of a positive test for </w:t>
      </w:r>
      <w:r>
        <w:rPr>
          <w:u w:val="single"/>
        </w:rPr>
        <w:t xml:space="preserve">Duchenne muscular dystrophy,</w:t>
      </w:r>
      <w:r>
        <w:t xml:space="preserve"> phenylketonuria, other heritable diseases, hypothyroidism, or another disorder for which the screening tests are required.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203.355(c),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The laboratory services must include the performance of the standard serological tests for syphilis and the collection of blood specimens for newborn screening tests for </w:t>
      </w:r>
      <w:r>
        <w:rPr>
          <w:u w:val="single"/>
        </w:rPr>
        <w:t xml:space="preserve">Duchenne muscular dystrophy,</w:t>
      </w:r>
      <w:r>
        <w:t xml:space="preserve"> phenylketonuria, hypothyroidism, and other heritable diseases as required by law.</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Not later than September 1, 2027, the Department of State Health Services shall implement the changes in law made by this Act to the newborn screening program under Chapter 33, Health and Safety Code.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