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Parker</w:t>
      </w:r>
      <w:r xml:space="preserve">
        <w:tab wTab="150" tlc="none" cTlc="0"/>
      </w:r>
      <w:r>
        <w:t xml:space="preserve">S.B.</w:t>
      </w:r>
      <w:r xml:space="preserve">
        <w:t> </w:t>
      </w:r>
      <w:r>
        <w:t xml:space="preserve">No.</w:t>
      </w:r>
      <w:r xml:space="preserve">
        <w:t> </w:t>
      </w:r>
      <w:r>
        <w:t xml:space="preserve">1057</w:t>
      </w:r>
    </w:p>
    <w:p w:rsidR="003F3435" w:rsidRDefault="0032493E">
      <w:pPr>
        <w:spacing w:line="480" w:lineRule="auto"/>
        <w:ind w:firstLine="720"/>
        <w:jc w:val="both"/>
      </w:pPr>
      <w:r>
        <w:t xml:space="preserve">(In the Senate</w:t>
      </w:r>
      <w:r xml:space="preserve">
        <w:t> </w:t>
      </w:r>
      <w:r>
        <w:t xml:space="preserve">-</w:t>
      </w:r>
      <w:r xml:space="preserve">
        <w:t> </w:t>
      </w:r>
      <w:r>
        <w:t xml:space="preserve">Filed February</w:t>
      </w:r>
      <w:r xml:space="preserve">
        <w:t> </w:t>
      </w:r>
      <w:r>
        <w:t xml:space="preserve">3,</w:t>
      </w:r>
      <w:r xml:space="preserve">
        <w:t> </w:t>
      </w:r>
      <w:r>
        <w:t xml:space="preserve">2025; February</w:t>
      </w:r>
      <w:r xml:space="preserve">
        <w:t> </w:t>
      </w:r>
      <w:r>
        <w:t xml:space="preserve">24,</w:t>
      </w:r>
      <w:r xml:space="preserve">
        <w:t> </w:t>
      </w:r>
      <w:r>
        <w:t xml:space="preserve">2025, read first time and referred to Committee on Business &amp; Commerce; March</w:t>
      </w:r>
      <w:r xml:space="preserve">
        <w:t> </w:t>
      </w:r>
      <w:r>
        <w:t xml:space="preserve">31,</w:t>
      </w:r>
      <w:r xml:space="preserve">
        <w:t> </w:t>
      </w:r>
      <w:r>
        <w:t xml:space="preserve">2025, reported adversely, with favorable Committee Substitute by the following vote:</w:t>
      </w:r>
      <w:r>
        <w:t xml:space="preserve"> </w:t>
      </w:r>
      <w:r>
        <w:t xml:space="preserve"> </w:t>
      </w:r>
      <w:r>
        <w:t xml:space="preserve">Yeas 10, Nays 0; March</w:t>
      </w:r>
      <w:r xml:space="preserve">
        <w:t> </w:t>
      </w:r>
      <w:r>
        <w:t xml:space="preserve">31,</w:t>
      </w:r>
      <w:r xml:space="preserve">
        <w:t> </w:t>
      </w:r>
      <w:r>
        <w:t xml:space="preserve">2025, sent to printer.)</w:t>
      </w:r>
    </w:p>
    <w:p w:rsidR="003F3435" w:rsidRDefault="003F3435"/>
    <w:p w:rsidR="003F3435" w:rsidRDefault="0032493E">
      <w:pPr>
        <w:spacing w:line="480" w:lineRule="auto"/>
        <w:jc w:val="center"/>
      </w:pPr>
      <w:r>
        <w:t xml:space="preserve">COMMITTEE VOTE</w:t>
      </w:r>
    </w:p>
    <w:p w:rsidR="003F3435" w:rsidRDefault="003F3435"/>
    <w:p w:rsidR="003F3435" w:rsidRDefault="0032493E">
      <w:pPr>
        <w:spacing w:line="480" w:lineRule="auto"/>
        <w:ind w:firstLine="720"/>
        <w:ind w:end="1440"/>
        <w:jc w:val="both"/>
      </w:pP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>
        <w:rPr>
          <w:u w:val="single"/>
        </w:rPr>
        <w:t xml:space="preserve">Yea</w:t>
      </w:r>
      <w:r xml:space="preserve">
        <w:tab wTab="150" tlc="none" cTlc="0"/>
      </w:r>
      <w:r>
        <w:rPr>
          <w:u w:val="single"/>
        </w:rPr>
        <w:t xml:space="preserve">Nay</w:t>
      </w:r>
      <w:r xml:space="preserve">
        <w:tab wTab="150" tlc="none" cTlc="0"/>
      </w:r>
      <w:r>
        <w:rPr>
          <w:u w:val="single"/>
        </w:rPr>
        <w:t xml:space="preserve">Absent</w:t>
      </w:r>
      <w:r xml:space="preserve">
        <w:rPr>
          <w:u w:val="single"/>
        </w:rPr>
        <w:t> </w:t>
      </w:r>
      <w:r xml:space="preserve">
        <w:tab wTab="150" tlc="none" cTlc="0"/>
      </w:r>
      <w:r>
        <w:rPr>
          <w:u w:val="single"/>
        </w:rPr>
        <w:t xml:space="preserve">PNV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Schwertner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King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Blanco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Campbell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Creighton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Johnson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Kolkhorst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Menéndez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Middleton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Nichols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>
        <w:rPr>
          <w:u w:val="single"/>
        </w:rPr>
        <w:t xml:space="preserve"> 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>
        <w:rPr>
          <w:u w:val="single"/>
        </w:rPr>
        <w:t xml:space="preserve"> </w:t>
      </w:r>
      <w:r>
        <w:rPr>
          <w:u w:val="single"/>
        </w:rPr>
        <w:t xml:space="preserve"> 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Zaffirini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F3435"/>
    <w:p w:rsidR="003F3435" w:rsidRDefault="003F3435"/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COMMITTEE SUBSTITUTE FOR S.B.</w:t>
      </w:r>
      <w:r xml:space="preserve">
        <w:t> </w:t>
      </w:r>
      <w:r>
        <w:t xml:space="preserve">No.</w:t>
      </w:r>
      <w:r xml:space="preserve">
        <w:t> </w:t>
      </w:r>
      <w:r>
        <w:t xml:space="preserve">1057</w:t>
      </w:r>
      <w:r xml:space="preserve">
        <w:tab wTab="150" tlc="none" cTlc="0"/>
      </w:r>
      <w:r>
        <w:t xml:space="preserve">By:</w:t>
      </w:r>
      <w:r xml:space="preserve">
        <w:t> </w:t>
      </w:r>
      <w:r xml:space="preserve">
        <w:t> </w:t>
      </w:r>
      <w:r>
        <w:t xml:space="preserve">Campbell</w:t>
      </w:r>
    </w:p>
    <w:p w:rsidR="003F3435" w:rsidRDefault="003F3435"/>
    <w:p w:rsidR="003F3435" w:rsidRDefault="0032493E">
      <w:pPr>
        <w:spacing w:line="480" w:lineRule="auto"/>
        <w:jc w:val="center"/>
      </w:pPr>
      <w:r>
        <w:t xml:space="preserve">A BILL TO BE ENTITLED</w:t>
      </w:r>
    </w:p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F3435"/>
    <w:p w:rsidR="003F3435" w:rsidRDefault="0032493E">
      <w:pPr>
        <w:spacing w:line="480" w:lineRule="auto"/>
        <w:jc w:val="both"/>
      </w:pPr>
      <w:r>
        <w:t xml:space="preserve">relating to the submission and approval of certain proposals by shareholders of nationally listed corporations.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Subchapter H, Chapter 21, Business Organizations Code, is amended by adding Section 21.373 to read as follows: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Sec.</w:t>
      </w:r>
      <w:r>
        <w:rPr>
          <w:u w:val="single"/>
        </w:rPr>
        <w:t xml:space="preserve"> </w:t>
      </w:r>
      <w:r>
        <w:rPr>
          <w:u w:val="single"/>
        </w:rPr>
        <w:t xml:space="preserve">21.373.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NATIONALLY LISTED CORPORATIONS: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SHAREHOLDER PROPOSALS. </w:t>
      </w:r>
      <w:r>
        <w:rPr>
          <w:u w:val="single"/>
        </w:rPr>
        <w:t xml:space="preserve"> </w:t>
      </w:r>
      <w:r>
        <w:rPr>
          <w:u w:val="single"/>
        </w:rPr>
        <w:t xml:space="preserve">(a) </w:t>
      </w:r>
      <w:r>
        <w:rPr>
          <w:u w:val="single"/>
        </w:rPr>
        <w:t xml:space="preserve"> </w:t>
      </w:r>
      <w:r>
        <w:rPr>
          <w:u w:val="single"/>
        </w:rPr>
        <w:t xml:space="preserve">In this section: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(1)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"Nationally listed corporation" means a corporation that:</w:t>
      </w:r>
    </w:p>
    <w:p w:rsidR="003F3435" w:rsidRDefault="0032493E">
      <w:pPr>
        <w:spacing w:line="480" w:lineRule="auto"/>
        <w:ind w:firstLine="2160"/>
        <w:jc w:val="both"/>
      </w:pPr>
      <w:r>
        <w:rPr>
          <w:u w:val="single"/>
        </w:rPr>
        <w:t xml:space="preserve">(A)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has a class of equity securities registered under Section 12(b) of the Securities Exchange Act of 1934 (15 U.S.C. Section 78l(b));</w:t>
      </w:r>
    </w:p>
    <w:p w:rsidR="003F3435" w:rsidRDefault="0032493E">
      <w:pPr>
        <w:spacing w:line="480" w:lineRule="auto"/>
        <w:ind w:firstLine="2160"/>
        <w:jc w:val="both"/>
      </w:pPr>
      <w:r>
        <w:rPr>
          <w:u w:val="single"/>
        </w:rPr>
        <w:t xml:space="preserve">(B)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is admitted to listing on a national securities exchange; and</w:t>
      </w:r>
    </w:p>
    <w:p w:rsidR="003F3435" w:rsidRDefault="0032493E">
      <w:pPr>
        <w:spacing w:line="480" w:lineRule="auto"/>
        <w:ind w:firstLine="2160"/>
        <w:jc w:val="both"/>
      </w:pPr>
      <w:r>
        <w:rPr>
          <w:u w:val="single"/>
        </w:rPr>
        <w:t xml:space="preserve">(C)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either:</w:t>
      </w:r>
    </w:p>
    <w:p w:rsidR="003F3435" w:rsidRDefault="0032493E">
      <w:pPr>
        <w:spacing w:line="480" w:lineRule="auto"/>
        <w:ind w:firstLine="2880"/>
        <w:jc w:val="both"/>
      </w:pPr>
      <w:r>
        <w:rPr>
          <w:u w:val="single"/>
        </w:rPr>
        <w:t xml:space="preserve">(i)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has its principal office in this state; or</w:t>
      </w:r>
    </w:p>
    <w:p w:rsidR="003F3435" w:rsidRDefault="0032493E">
      <w:pPr>
        <w:spacing w:line="480" w:lineRule="auto"/>
        <w:ind w:firstLine="2880"/>
        <w:jc w:val="both"/>
      </w:pPr>
      <w:r>
        <w:rPr>
          <w:u w:val="single"/>
        </w:rPr>
        <w:t xml:space="preserve">(ii)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is admitted to listing on a stock exchange that:</w:t>
      </w:r>
    </w:p>
    <w:p w:rsidR="003F3435" w:rsidRDefault="0032493E">
      <w:pPr>
        <w:spacing w:line="480" w:lineRule="auto"/>
        <w:ind w:firstLine="3600"/>
        <w:jc w:val="both"/>
      </w:pPr>
      <w:r>
        <w:rPr>
          <w:u w:val="single"/>
        </w:rPr>
        <w:t xml:space="preserve">(a)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has its principal office in this state; and</w:t>
      </w:r>
    </w:p>
    <w:p w:rsidR="003F3435" w:rsidRDefault="0032493E">
      <w:pPr>
        <w:spacing w:line="480" w:lineRule="auto"/>
        <w:ind w:firstLine="3600"/>
        <w:jc w:val="both"/>
      </w:pPr>
      <w:r>
        <w:rPr>
          <w:u w:val="single"/>
        </w:rPr>
        <w:t xml:space="preserve">(b)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has received approval by the securities commissioner under Subchapter C, Chapter 4005, Government Code.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(2)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"Voting shares" means shares that entitle the holders of the shares to vote on a proposal.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(b)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This section applies only to a nationally listed corporation that makes an affirmative election to be governed by this section under an amendment to the corporation's governing documents.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(c)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 nationally listed corporation shall provide notice to shareholders of the proposed adoption of an amendment under Subsection (b) in any proxy statement provided to shareholders preceding the amendment's adoption.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(d)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Except as provided by Subsection (e) and subject to the corporation's governing documents, to submit a proposal on a matter to the shareholders for approval at a meeting of shareholders, a shareholder or group of shareholders must: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(1)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hold an amount of voting shares of the corporation, determined as of the date of submission of the proposal, equal to at least:</w:t>
      </w:r>
    </w:p>
    <w:p w:rsidR="003F3435" w:rsidRDefault="0032493E">
      <w:pPr>
        <w:spacing w:line="480" w:lineRule="auto"/>
        <w:ind w:firstLine="2160"/>
        <w:jc w:val="both"/>
      </w:pPr>
      <w:r>
        <w:rPr>
          <w:u w:val="single"/>
        </w:rPr>
        <w:t xml:space="preserve">(A)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$1 million in market value; or</w:t>
      </w:r>
    </w:p>
    <w:p w:rsidR="003F3435" w:rsidRDefault="0032493E">
      <w:pPr>
        <w:spacing w:line="480" w:lineRule="auto"/>
        <w:ind w:firstLine="2160"/>
        <w:jc w:val="both"/>
      </w:pPr>
      <w:r>
        <w:rPr>
          <w:u w:val="single"/>
        </w:rPr>
        <w:t xml:space="preserve">(B)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three percent of the corporation's voting shares;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(2)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hold the shares described by Subdivision (1):</w:t>
      </w:r>
    </w:p>
    <w:p w:rsidR="003F3435" w:rsidRDefault="0032493E">
      <w:pPr>
        <w:spacing w:line="480" w:lineRule="auto"/>
        <w:ind w:firstLine="2160"/>
        <w:jc w:val="both"/>
      </w:pPr>
      <w:r>
        <w:rPr>
          <w:u w:val="single"/>
        </w:rPr>
        <w:t xml:space="preserve">(A)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for a continuous period of least six months before the date of the meeting; and</w:t>
      </w:r>
    </w:p>
    <w:p w:rsidR="003F3435" w:rsidRDefault="0032493E">
      <w:pPr>
        <w:spacing w:line="480" w:lineRule="auto"/>
        <w:ind w:firstLine="2160"/>
        <w:jc w:val="both"/>
      </w:pPr>
      <w:r>
        <w:rPr>
          <w:u w:val="single"/>
        </w:rPr>
        <w:t xml:space="preserve">(B)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throughout the entire duration of the meeting; and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(3)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solicit the holders of shares representing at least 67 percent of the voting power of shares entitled to vote on the proposal.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(e)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Subsection (d) does not apply to: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(1)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director nominations; and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(2)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procedural resolutions that are ancillary to the conduct of the meeting.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September 1, 2025.</w:t>
      </w:r>
    </w:p>
    <w:p w:rsidR="003F3435" w:rsidRDefault="0032493E">
      <w:pPr>
        <w:spacing w:line="480" w:lineRule="auto"/>
        <w:jc w:val="center"/>
      </w:pPr>
      <w:r>
        <w:t xml:space="preserve">* * * * *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C.S.S.B.</w:t>
    </w:r>
    <w:r xml:space="preserve">
      <w:t> </w:t>
    </w:r>
    <w:r>
      <w:t xml:space="preserve">No.</w:t>
    </w:r>
    <w:r xml:space="preserve">
      <w:t> </w:t>
    </w:r>
    <w:r>
      <w:t xml:space="preserve">1057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