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1079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county to dispose of sensitive media devices.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263, Local Government Code, is amended by adding Section 263.1521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263.1521.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DISPOSITION OF CERTAIN SENSITIVE MEDIA DEVICES.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"sensitive media device" means a data storage device that the commissioners court of a county determines the county has used to store data the maintenance or disclosure of which is regulated by state or federal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263.152, the commissioners court of a county may order the destruction of a sensitive media device: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is salvage or surplus property;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which the commissioners court determines that the destruction of the sensitive media device is necessary to prevent inadvertent disclosure of information in connection with the disposal of the device.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1079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