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S.B.</w:t>
      </w:r>
      <w:r xml:space="preserve">
        <w:t> </w:t>
      </w:r>
      <w:r>
        <w:t xml:space="preserve">No.</w:t>
      </w:r>
      <w:r xml:space="preserve">
        <w:t> </w:t>
      </w:r>
      <w:r>
        <w:t xml:space="preserve">1106</w:t>
      </w:r>
    </w:p>
    <w:p w:rsidR="003F3435" w:rsidRDefault="0032493E">
      <w:pPr>
        <w:ind w:firstLine="720"/>
        <w:jc w:val="both"/>
      </w:pPr>
      <w:r>
        <w:t xml:space="preserve">(Harris,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