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89R9602 SCF-D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1184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age of wine authorized to be sold by a wine collection seller.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111.002, Alcoholic Beverage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111.002.</w:t>
      </w:r>
      <w:r xml:space="preserve">
        <w:t> </w:t>
      </w:r>
      <w:r xml:space="preserve">
        <w:t> </w:t>
      </w:r>
      <w:r>
        <w:t xml:space="preserve">AUTHORIZED ACTIVITIES.  A wine collection seller may sell to a permitted restaurant wine that is: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lawfully owned or possessed by the wine collection seller;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in an original container sealed by the manufacturer;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manufactured not less than </w:t>
      </w:r>
      <w:r>
        <w:rPr>
          <w:u w:val="single"/>
        </w:rPr>
        <w:t xml:space="preserve">10</w:t>
      </w:r>
      <w:r>
        <w:t xml:space="preserve"> [</w:t>
      </w:r>
      <w:r>
        <w:rPr>
          <w:strike/>
        </w:rPr>
        <w:t xml:space="preserve">20</w:t>
      </w:r>
      <w:r>
        <w:t xml:space="preserve">] years before the date the wine collection seller sells the wine to a permitted restaurant.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1184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