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89R3472 DNC-F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w:t>
      </w:r>
      <w:r xml:space="preserve">
        <w:tab wTab="150" tlc="none" cTlc="0"/>
      </w:r>
      <w:r>
        <w:t xml:space="preserve">S.B.</w:t>
      </w:r>
      <w:r xml:space="preserve">
        <w:t> </w:t>
      </w:r>
      <w:r>
        <w:t xml:space="preserve">No.</w:t>
      </w:r>
      <w:r xml:space="preserve">
        <w:t> </w:t>
      </w:r>
      <w:r>
        <w:t xml:space="preserve">1196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procedures and notice required before an individual's name is added to the central child abuse or neglect registry.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261.002, Family Code, is amended by amending Subsections (a) and (b) and adding Subsections (a-1), (a-2), (b-1), (e), and (f) to read as follows:</w:t>
      </w:r>
    </w:p>
    <w:p w:rsidR="003F3435" w:rsidRDefault="0032493E">
      <w:pPr>
        <w:spacing w:line="480" w:lineRule="auto"/>
        <w:ind w:firstLine="720"/>
        <w:jc w:val="both"/>
      </w:pPr>
      <w:r>
        <w:t xml:space="preserve">(a)</w:t>
      </w:r>
      <w:r xml:space="preserve">
        <w:t> </w:t>
      </w:r>
      <w:r xml:space="preserve">
        <w:t> </w:t>
      </w:r>
      <w:r>
        <w:t xml:space="preserve">The department shall establish and maintain a central registry of the names of individuals found [</w:t>
      </w:r>
      <w:r>
        <w:rPr>
          <w:strike/>
        </w:rPr>
        <w:t xml:space="preserve">by the department</w:t>
      </w:r>
      <w:r>
        <w:t xml:space="preserve">] to have abused or neglected a child.</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Except as provided by Subsection (a-2), the department may not add the name of an individual to the central registry maintained under this section unless a final order issued by the State Office of Administrative Hearings after an administrative hearing or by a court in a civil proceeding, including a proceeding under Subchapter C or F, Chapter 262, or Section 264.203, includes a finding that the individual abused or neglected a child.</w:t>
      </w:r>
    </w:p>
    <w:p w:rsidR="003F3435" w:rsidRDefault="0032493E">
      <w:pPr>
        <w:spacing w:line="480" w:lineRule="auto"/>
        <w:ind w:firstLine="720"/>
        <w:jc w:val="both"/>
      </w:pPr>
      <w:r>
        <w:rPr>
          <w:u w:val="single"/>
        </w:rPr>
        <w:t xml:space="preserve">(a-2)</w:t>
      </w:r>
      <w:r>
        <w:rPr>
          <w:u w:val="single"/>
        </w:rPr>
        <w:t xml:space="preserve"> </w:t>
      </w:r>
      <w:r>
        <w:rPr>
          <w:u w:val="single"/>
        </w:rPr>
        <w:t xml:space="preserve"> </w:t>
      </w:r>
      <w:r>
        <w:rPr>
          <w:u w:val="single"/>
        </w:rPr>
        <w:t xml:space="preserve">The department may add an individual's name to the central registry maintained under this section without a final order that includes a finding that the individual abused or neglected a child if the department determines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individual abandoned the child without identification or a means for identifying the child;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child of the individual is a victim of serious bodily injury or sexual abuse inflicted by the individual or by another person with the individual's consent;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individual has engaged in conduct against a child that would constitute an offense under the following provisions of the Penal Code: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Section 19.02 (murder);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Section 19.03 (capital murder);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Section 19.04 (manslaughter);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Section 20A.02(a)(7) or (8) (trafficking of persons);</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Section 21.02 (continuous sexual abuse of young child or disabled individual);</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Section 21.11 (indecency with a child);</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Section 22.011 (sexual assault);</w:t>
      </w:r>
    </w:p>
    <w:p w:rsidR="003F3435" w:rsidRDefault="0032493E">
      <w:pPr>
        <w:spacing w:line="480" w:lineRule="auto"/>
        <w:ind w:firstLine="2160"/>
        <w:jc w:val="both"/>
      </w:pPr>
      <w:r>
        <w:rPr>
          <w:u w:val="single"/>
        </w:rPr>
        <w:t xml:space="preserve">(H)</w:t>
      </w:r>
      <w:r>
        <w:rPr>
          <w:u w:val="single"/>
        </w:rPr>
        <w:t xml:space="preserve"> </w:t>
      </w:r>
      <w:r>
        <w:rPr>
          <w:u w:val="single"/>
        </w:rPr>
        <w:t xml:space="preserve"> </w:t>
      </w:r>
      <w:r>
        <w:rPr>
          <w:u w:val="single"/>
        </w:rPr>
        <w:t xml:space="preserve">Section 22.02 (aggravated assault);</w:t>
      </w:r>
    </w:p>
    <w:p w:rsidR="003F3435" w:rsidRDefault="0032493E">
      <w:pPr>
        <w:spacing w:line="480" w:lineRule="auto"/>
        <w:ind w:firstLine="2160"/>
        <w:jc w:val="both"/>
      </w:pPr>
      <w:r>
        <w:rPr>
          <w:u w:val="single"/>
        </w:rPr>
        <w:t xml:space="preserve">(I)</w:t>
      </w:r>
      <w:r>
        <w:rPr>
          <w:u w:val="single"/>
        </w:rPr>
        <w:t xml:space="preserve"> </w:t>
      </w:r>
      <w:r>
        <w:rPr>
          <w:u w:val="single"/>
        </w:rPr>
        <w:t xml:space="preserve"> </w:t>
      </w:r>
      <w:r>
        <w:rPr>
          <w:u w:val="single"/>
        </w:rPr>
        <w:t xml:space="preserve">Section 22.021 (aggravated sexual assault);</w:t>
      </w:r>
    </w:p>
    <w:p w:rsidR="003F3435" w:rsidRDefault="0032493E">
      <w:pPr>
        <w:spacing w:line="480" w:lineRule="auto"/>
        <w:ind w:firstLine="2160"/>
        <w:jc w:val="both"/>
      </w:pPr>
      <w:r>
        <w:rPr>
          <w:u w:val="single"/>
        </w:rPr>
        <w:t xml:space="preserve">(J)</w:t>
      </w:r>
      <w:r>
        <w:rPr>
          <w:u w:val="single"/>
        </w:rPr>
        <w:t xml:space="preserve"> </w:t>
      </w:r>
      <w:r>
        <w:rPr>
          <w:u w:val="single"/>
        </w:rPr>
        <w:t xml:space="preserve"> </w:t>
      </w:r>
      <w:r>
        <w:rPr>
          <w:u w:val="single"/>
        </w:rPr>
        <w:t xml:space="preserve">Section 22.04 (injury to a child, elderly individual, or disabled individual);</w:t>
      </w:r>
    </w:p>
    <w:p w:rsidR="003F3435" w:rsidRDefault="0032493E">
      <w:pPr>
        <w:spacing w:line="480" w:lineRule="auto"/>
        <w:ind w:firstLine="2160"/>
        <w:jc w:val="both"/>
      </w:pPr>
      <w:r>
        <w:rPr>
          <w:u w:val="single"/>
        </w:rPr>
        <w:t xml:space="preserve">(K)</w:t>
      </w:r>
      <w:r>
        <w:rPr>
          <w:u w:val="single"/>
        </w:rPr>
        <w:t xml:space="preserve"> </w:t>
      </w:r>
      <w:r>
        <w:rPr>
          <w:u w:val="single"/>
        </w:rPr>
        <w:t xml:space="preserve"> </w:t>
      </w:r>
      <w:r>
        <w:rPr>
          <w:u w:val="single"/>
        </w:rPr>
        <w:t xml:space="preserve">Section 22.041 (abandoning or endangering child);</w:t>
      </w:r>
    </w:p>
    <w:p w:rsidR="003F3435" w:rsidRDefault="0032493E">
      <w:pPr>
        <w:spacing w:line="480" w:lineRule="auto"/>
        <w:ind w:firstLine="2160"/>
        <w:jc w:val="both"/>
      </w:pPr>
      <w:r>
        <w:rPr>
          <w:u w:val="single"/>
        </w:rPr>
        <w:t xml:space="preserve">(L)</w:t>
      </w:r>
      <w:r>
        <w:rPr>
          <w:u w:val="single"/>
        </w:rPr>
        <w:t xml:space="preserve"> </w:t>
      </w:r>
      <w:r>
        <w:rPr>
          <w:u w:val="single"/>
        </w:rPr>
        <w:t xml:space="preserve"> </w:t>
      </w:r>
      <w:r>
        <w:rPr>
          <w:u w:val="single"/>
        </w:rPr>
        <w:t xml:space="preserve">Section 25.02 (prohibited sexual conduct);</w:t>
      </w:r>
    </w:p>
    <w:p w:rsidR="003F3435" w:rsidRDefault="0032493E">
      <w:pPr>
        <w:spacing w:line="480" w:lineRule="auto"/>
        <w:ind w:firstLine="2160"/>
        <w:jc w:val="both"/>
      </w:pPr>
      <w:r>
        <w:rPr>
          <w:u w:val="single"/>
        </w:rPr>
        <w:t xml:space="preserve">(M)</w:t>
      </w:r>
      <w:r>
        <w:rPr>
          <w:u w:val="single"/>
        </w:rPr>
        <w:t xml:space="preserve"> </w:t>
      </w:r>
      <w:r>
        <w:rPr>
          <w:u w:val="single"/>
        </w:rPr>
        <w:t xml:space="preserve"> </w:t>
      </w:r>
      <w:r>
        <w:rPr>
          <w:u w:val="single"/>
        </w:rPr>
        <w:t xml:space="preserve">Section 43.05(a)(2) (compelling prostitution);</w:t>
      </w:r>
    </w:p>
    <w:p w:rsidR="003F3435" w:rsidRDefault="0032493E">
      <w:pPr>
        <w:spacing w:line="480" w:lineRule="auto"/>
        <w:ind w:firstLine="2160"/>
        <w:jc w:val="both"/>
      </w:pPr>
      <w:r>
        <w:rPr>
          <w:u w:val="single"/>
        </w:rPr>
        <w:t xml:space="preserve">(N)</w:t>
      </w:r>
      <w:r>
        <w:rPr>
          <w:u w:val="single"/>
        </w:rPr>
        <w:t xml:space="preserve"> </w:t>
      </w:r>
      <w:r>
        <w:rPr>
          <w:u w:val="single"/>
        </w:rPr>
        <w:t xml:space="preserve"> </w:t>
      </w:r>
      <w:r>
        <w:rPr>
          <w:u w:val="single"/>
        </w:rPr>
        <w:t xml:space="preserve">Section 43.25 (sexual performance by a child); or</w:t>
      </w:r>
    </w:p>
    <w:p w:rsidR="003F3435" w:rsidRDefault="0032493E">
      <w:pPr>
        <w:spacing w:line="480" w:lineRule="auto"/>
        <w:ind w:firstLine="2160"/>
        <w:jc w:val="both"/>
      </w:pPr>
      <w:r>
        <w:rPr>
          <w:u w:val="single"/>
        </w:rPr>
        <w:t xml:space="preserve">(O)</w:t>
      </w:r>
      <w:r>
        <w:rPr>
          <w:u w:val="single"/>
        </w:rPr>
        <w:t xml:space="preserve"> </w:t>
      </w:r>
      <w:r>
        <w:rPr>
          <w:u w:val="single"/>
        </w:rPr>
        <w:t xml:space="preserve"> </w:t>
      </w:r>
      <w:r>
        <w:rPr>
          <w:u w:val="single"/>
        </w:rPr>
        <w:t xml:space="preserve">Section 43.26 (possession or promotion of child pornography);</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individual voluntarily left the child alone or in the possession of another person not the parent of the child for at least six months without expressing an intent to return and without providing adequate support for the child;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individual has been convicted for: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murder of another child and the offense would have been an offense under 18 U.S.C. Section 1111(a) if the offense had occurred in the special maritime or territorial jurisdiction of the United States;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voluntary manslaughter of another child and the offense would have been an offense under 18 U.S.C. Section 1112(a) if the offense had occurred in the special maritime or territorial jurisdiction of the United States;</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aiding or abetting, attempting, conspiring, or soliciting an offense under Paragraph (A) or (B); 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the felony assault of a child that resulted in serious bodily injury to the child or another child of the parent; or</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the individual is required under any state or federal law to register with a sex offender registry.</w:t>
      </w:r>
    </w:p>
    <w:p w:rsidR="003F3435" w:rsidRDefault="0032493E">
      <w:pPr>
        <w:spacing w:line="480" w:lineRule="auto"/>
        <w:ind w:firstLine="720"/>
        <w:jc w:val="both"/>
      </w:pPr>
      <w:r>
        <w:t xml:space="preserve">(b)</w:t>
      </w:r>
      <w:r xml:space="preserve">
        <w:t> </w:t>
      </w:r>
      <w:r xml:space="preserve">
        <w:t> </w:t>
      </w:r>
      <w:r>
        <w:t xml:space="preserve">The </w:t>
      </w:r>
      <w:r>
        <w:rPr>
          <w:u w:val="single"/>
        </w:rPr>
        <w:t xml:space="preserve">department may not find that an individual abused or neglected a child</w:t>
      </w:r>
      <w:r>
        <w:t xml:space="preserve"> [</w:t>
      </w:r>
      <w:r>
        <w:rPr>
          <w:strike/>
        </w:rPr>
        <w:t xml:space="preserve">executive commissioner shall adopt rules necessary to carry out this section.  The rules shall:</w:t>
      </w:r>
    </w:p>
    <w:p w:rsidR="003F3435" w:rsidRDefault="0032493E">
      <w:pPr>
        <w:spacing w:line="480" w:lineRule="auto"/>
        <w:ind w:firstLine="1440"/>
        <w:jc w:val="both"/>
      </w:pPr>
      <w:r>
        <w:t xml:space="preserve">[</w:t>
      </w:r>
      <w:r>
        <w:rPr>
          <w:strike/>
        </w:rPr>
        <w:t xml:space="preserve">(1)  prohibit the department from making a finding of abuse or neglect against a person</w:t>
      </w:r>
      <w:r>
        <w:t xml:space="preserve">] in a case in which the department is named managing conservator of a child who has a severe emotional disturbance only because the child's family is unable to obtain mental health services for the child</w:t>
      </w:r>
      <w:r>
        <w:rPr>
          <w:u w:val="single"/>
        </w:rPr>
        <w:t xml:space="preserve">.  The department shall</w:t>
      </w:r>
      <w:r>
        <w:t xml:space="preserve">[</w:t>
      </w:r>
      <w:r>
        <w:rPr>
          <w:strike/>
        </w:rPr>
        <w:t xml:space="preserve">;</w:t>
      </w:r>
    </w:p>
    <w:p w:rsidR="003F3435" w:rsidRDefault="0032493E">
      <w:pPr>
        <w:spacing w:line="480" w:lineRule="auto"/>
        <w:ind w:firstLine="1440"/>
        <w:jc w:val="both"/>
      </w:pPr>
      <w:r>
        <w:t xml:space="preserve">[</w:t>
      </w:r>
      <w:r>
        <w:rPr>
          <w:strike/>
        </w:rPr>
        <w:t xml:space="preserve">(2)</w:t>
      </w:r>
      <w:r>
        <w:t xml:space="preserve">] establish guidelines for reviewing the records in the registry and removing those records in which the department was named managing conservator of a child who has a severe emotional disturbance only because the child's family was unable to obtain mental health services for the child</w:t>
      </w:r>
      <w:r>
        <w:rPr>
          <w:u w:val="single"/>
        </w:rPr>
        <w:t xml:space="preserve">.</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The department shall:</w:t>
      </w:r>
      <w:r>
        <w:t xml:space="preserve">[</w:t>
      </w:r>
      <w:r>
        <w:rPr>
          <w:strike/>
        </w:rPr>
        <w:t xml:space="preserve">;</w:t>
      </w:r>
      <w:r>
        <w:t xml:space="preserve">]</w:t>
      </w:r>
    </w:p>
    <w:p w:rsidR="003F3435" w:rsidRDefault="0032493E">
      <w:pPr>
        <w:spacing w:line="480" w:lineRule="auto"/>
        <w:ind w:firstLine="1440"/>
        <w:jc w:val="both"/>
      </w:pPr>
      <w:r>
        <w:rPr>
          <w:u w:val="single"/>
        </w:rPr>
        <w:t xml:space="preserve">(1)</w:t>
      </w:r>
      <w:r xml:space="preserve">
        <w:t> </w:t>
      </w:r>
      <w:r xml:space="preserve">
        <w:t> </w:t>
      </w:r>
      <w:r>
        <w:t xml:space="preserve">[</w:t>
      </w:r>
      <w:r>
        <w:rPr>
          <w:strike/>
        </w:rPr>
        <w:t xml:space="preserve">(3) require the department to</w:t>
      </w:r>
      <w:r>
        <w:t xml:space="preserve">] remove </w:t>
      </w:r>
      <w:r>
        <w:rPr>
          <w:u w:val="single"/>
        </w:rPr>
        <w:t xml:space="preserve">an individual's</w:t>
      </w:r>
      <w:r>
        <w:t xml:space="preserve"> [</w:t>
      </w:r>
      <w:r>
        <w:rPr>
          <w:strike/>
        </w:rPr>
        <w:t xml:space="preserve">a person's</w:t>
      </w:r>
      <w:r>
        <w:t xml:space="preserve">] name from the central registry maintained under this section not later than the 10th business day after the date the department receives notice that a finding of abuse and neglect against the </w:t>
      </w:r>
      <w:r>
        <w:rPr>
          <w:u w:val="single"/>
        </w:rPr>
        <w:t xml:space="preserve">individual</w:t>
      </w:r>
      <w:r>
        <w:t xml:space="preserve"> [</w:t>
      </w:r>
      <w:r>
        <w:rPr>
          <w:strike/>
        </w:rPr>
        <w:t xml:space="preserve">person</w:t>
      </w:r>
      <w:r>
        <w:t xml:space="preserve">] is overturned in:</w:t>
      </w:r>
    </w:p>
    <w:p w:rsidR="003F3435" w:rsidRDefault="0032493E">
      <w:pPr>
        <w:spacing w:line="480" w:lineRule="auto"/>
        <w:ind w:firstLine="2160"/>
        <w:jc w:val="both"/>
      </w:pPr>
      <w:r>
        <w:t xml:space="preserve">(A)</w:t>
      </w:r>
      <w:r xml:space="preserve">
        <w:t> </w:t>
      </w:r>
      <w:r xml:space="preserve">
        <w:t> </w:t>
      </w:r>
      <w:r>
        <w:t xml:space="preserve">an administrative review </w:t>
      </w:r>
      <w:r>
        <w:rPr>
          <w:u w:val="single"/>
        </w:rPr>
        <w:t xml:space="preserve">of the department's determination</w:t>
      </w:r>
      <w:r>
        <w:t xml:space="preserve"> or an appeal of the review conducted under Section 261.309(c);</w:t>
      </w:r>
    </w:p>
    <w:p w:rsidR="003F3435" w:rsidRDefault="0032493E">
      <w:pPr>
        <w:spacing w:line="480" w:lineRule="auto"/>
        <w:ind w:firstLine="2160"/>
        <w:jc w:val="both"/>
      </w:pPr>
      <w:r>
        <w:t xml:space="preserve">(B)</w:t>
      </w:r>
      <w:r xml:space="preserve">
        <w:t> </w:t>
      </w:r>
      <w:r xml:space="preserve">
        <w:t> </w:t>
      </w:r>
      <w:r>
        <w:t xml:space="preserve">a review </w:t>
      </w:r>
      <w:r>
        <w:rPr>
          <w:u w:val="single"/>
        </w:rPr>
        <w:t xml:space="preserve">of the department's determination</w:t>
      </w:r>
      <w:r>
        <w:t xml:space="preserve"> or an appeal of the review conducted by the office of consumer affairs of the department </w:t>
      </w:r>
      <w:r>
        <w:rPr>
          <w:u w:val="single"/>
        </w:rPr>
        <w:t xml:space="preserve">under department rules</w:t>
      </w:r>
      <w:r>
        <w:t xml:space="preserve">; [</w:t>
      </w:r>
      <w:r>
        <w:rPr>
          <w:strike/>
        </w:rPr>
        <w:t xml:space="preserve">or</w:t>
      </w:r>
      <w:r>
        <w:t xml:space="preserve">]</w:t>
      </w:r>
    </w:p>
    <w:p w:rsidR="003F3435" w:rsidRDefault="0032493E">
      <w:pPr>
        <w:spacing w:line="480" w:lineRule="auto"/>
        <w:ind w:firstLine="2160"/>
        <w:jc w:val="both"/>
      </w:pPr>
      <w:r>
        <w:t xml:space="preserve">(C)</w:t>
      </w:r>
      <w:r xml:space="preserve">
        <w:t> </w:t>
      </w:r>
      <w:r xml:space="preserve">
        <w:t> </w:t>
      </w:r>
      <w:r>
        <w:t xml:space="preserve">a hearing or an appeal conducted by the State Office of Administrative Hearings;</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an internal department review of the department's determination conducted under Section 261.0023 while an administrative hearing is pending; or</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an order by a county court at law, an associate judge under Section 201.201, a district court, a court of appeals, or the supreme court;</w:t>
      </w:r>
      <w:r>
        <w:t xml:space="preserve"> </w:t>
      </w:r>
      <w:r>
        <w:t xml:space="preserve">and</w:t>
      </w:r>
    </w:p>
    <w:p w:rsidR="003F3435" w:rsidRDefault="0032493E">
      <w:pPr>
        <w:spacing w:line="480" w:lineRule="auto"/>
        <w:ind w:firstLine="1440"/>
        <w:jc w:val="both"/>
      </w:pPr>
      <w:r>
        <w:rPr>
          <w:u w:val="single"/>
        </w:rPr>
        <w:t xml:space="preserve">(2)</w:t>
      </w:r>
      <w:r xml:space="preserve">
        <w:t> </w:t>
      </w:r>
      <w:r xml:space="preserve">
        <w:t> </w:t>
      </w:r>
      <w:r>
        <w:t xml:space="preserve">[</w:t>
      </w:r>
      <w:r>
        <w:rPr>
          <w:strike/>
        </w:rPr>
        <w:t xml:space="preserve">(4)  require the department to</w:t>
      </w:r>
      <w:r>
        <w:t xml:space="preserve">] update any relevant department files to reflect an overturned finding of abuse or neglect against </w:t>
      </w:r>
      <w:r>
        <w:rPr>
          <w:u w:val="single"/>
        </w:rPr>
        <w:t xml:space="preserve">an individual</w:t>
      </w:r>
      <w:r>
        <w:t xml:space="preserve"> [</w:t>
      </w:r>
      <w:r>
        <w:rPr>
          <w:strike/>
        </w:rPr>
        <w:t xml:space="preserve">a person</w:t>
      </w:r>
      <w:r>
        <w:t xml:space="preserve">] not later than the 10th business day after the date the finding is overturned in a review, hearing, or appeal described by Subdivision </w:t>
      </w:r>
      <w:r>
        <w:rPr>
          <w:u w:val="single"/>
        </w:rPr>
        <w:t xml:space="preserve">(1)</w:t>
      </w:r>
      <w:r>
        <w:t xml:space="preserve"> [</w:t>
      </w:r>
      <w:r>
        <w:rPr>
          <w:strike/>
        </w:rPr>
        <w:t xml:space="preserve">(3)</w:t>
      </w:r>
      <w:r>
        <w:t xml:space="preserv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This section does not limit the ability of the Health and Human Services Commission to access the department's records of reports of child abuse or neglect to conduct a background check under Section 42.056, Human Resources Code, or commission rules.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commissioner shall adopt rules necessary to carry out this section, including rules to ensure substantial compliance with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Subchapter A, Chapter 261, Family Code, is amended by adding Sections 261.0021, 261.0022, and 261.0023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261.0021.</w:t>
      </w:r>
      <w:r>
        <w:rPr>
          <w:u w:val="single"/>
        </w:rPr>
        <w:t xml:space="preserve"> </w:t>
      </w:r>
      <w:r>
        <w:rPr>
          <w:u w:val="single"/>
        </w:rPr>
        <w:t xml:space="preserve"> </w:t>
      </w:r>
      <w:r>
        <w:rPr>
          <w:u w:val="single"/>
        </w:rPr>
        <w:t xml:space="preserve">NOTICE BEFORE NAME OF INDIVIDUAL ADDED TO CENTRAL REGISTRY. </w:t>
      </w:r>
      <w:r>
        <w:rPr>
          <w:u w:val="single"/>
        </w:rPr>
        <w:t xml:space="preserve"> </w:t>
      </w:r>
      <w:r>
        <w:rPr>
          <w:u w:val="single"/>
        </w:rPr>
        <w:t xml:space="preserve">(a) </w:t>
      </w:r>
      <w:r>
        <w:rPr>
          <w:u w:val="single"/>
        </w:rPr>
        <w:t xml:space="preserve"> </w:t>
      </w:r>
      <w:r>
        <w:rPr>
          <w:u w:val="single"/>
        </w:rPr>
        <w:t xml:space="preserve">If the department determines that an individual has abused or neglected a child, the department shall, not later than the 10th day after the date the determination is made, provide written notice to the individual of the department's prospective addition of the individual's name to the central registry maintained under Section 261.002. </w:t>
      </w:r>
      <w:r>
        <w:rPr>
          <w:u w:val="single"/>
        </w:rPr>
        <w:t xml:space="preserve"> </w:t>
      </w:r>
      <w:r>
        <w:rPr>
          <w:u w:val="single"/>
        </w:rPr>
        <w:t xml:space="preserve">The notice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clear statement describing the purposes and scope of the registry;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 explanation of the consequences of being listed in the registry, including any possible negative impact on the individual's ability to: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obtain employment or certain licenses;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have future contact with children, including any limitation on volunteering or involvement in school activities;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information regarding the individual's right to challenge inclusion of the individual's name in the registry, including the procedures for challenging inclusion of the individual's name in the registry through:</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administrative review of the department's determination or an appeal of the review conducted under Section 261.309(c);</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review of the department's determination or an appeal of the review conducted by the office of consumer affairs of the department under department rules;</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hearing or an appeal conducted by the State Office of Administrative Hearings;</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an internal department review of the department's determination conducted under Section 261.0023 while an administrative hearing is pending; or</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an order by a county court at law, an associate judge under Section 201.201, a district court, a court of appeals, or the supreme court.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department may not add an individual's name to the central registry: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before the 31st day after the date the department provides notice to the individual under this section;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the individual requests a hearing under Section 261.0022, before the conclusion of the hearing process;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if the department's determination that the individual abused or neglected a child is overturned by a process available to the individual and listed under Subsection (a)(3).</w:t>
      </w:r>
    </w:p>
    <w:p w:rsidR="003F3435" w:rsidRDefault="0032493E">
      <w:pPr>
        <w:spacing w:line="480" w:lineRule="auto"/>
        <w:ind w:firstLine="720"/>
        <w:jc w:val="both"/>
      </w:pPr>
      <w:r>
        <w:rPr>
          <w:u w:val="single"/>
        </w:rPr>
        <w:t xml:space="preserve">Sec.</w:t>
      </w:r>
      <w:r>
        <w:rPr>
          <w:u w:val="single"/>
        </w:rPr>
        <w:t xml:space="preserve"> </w:t>
      </w:r>
      <w:r>
        <w:rPr>
          <w:u w:val="single"/>
        </w:rPr>
        <w:t xml:space="preserve">261.0022.</w:t>
      </w:r>
      <w:r>
        <w:rPr>
          <w:u w:val="single"/>
        </w:rPr>
        <w:t xml:space="preserve"> </w:t>
      </w:r>
      <w:r>
        <w:rPr>
          <w:u w:val="single"/>
        </w:rPr>
        <w:t xml:space="preserve"> </w:t>
      </w:r>
      <w:r>
        <w:rPr>
          <w:u w:val="single"/>
        </w:rPr>
        <w:t xml:space="preserve">HEARING CONDUCTED BY STATE OFFICE OF ADMINISTRATIVE HEARINGS.  (a) </w:t>
      </w:r>
      <w:r>
        <w:rPr>
          <w:u w:val="single"/>
        </w:rPr>
        <w:t xml:space="preserve"> </w:t>
      </w:r>
      <w:r>
        <w:rPr>
          <w:u w:val="single"/>
        </w:rPr>
        <w:t xml:space="preserve">Not later than the 30th day after the date an individual receives notice under Section 261.0021, the individual may request a hearing with the State Office of Administrative Hearings to review the finding of abuse and neglect.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an individual requests a hearing under this section, the department shall refer the individual's case to the State Office of Administrative Hearings to hold the hearing.</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administrative law judge of the State Office of Administrative Hearings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conduct a hearing for a request under this section in accordance with Chapter 2001, Government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make findings of fact and conclusions of law;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issue an order containing a final decision regarding the abuse and neglect findings.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Notice of the administrative law judge's order given to the individual under Chapter 2001, Government Code, must include a statement of the individual's right to judicial review of the order.</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Not later than the 10th day after the date an order by an administrative law judge affirming the department's determination becomes final under Section 2001.144, Government Code, the department shall add the individual's name to the central registry.</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If the individual seeks judicial review of the administrative law judge's order, the order remains in effect during the pendency of that appeal.</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An individual may not receive a hearing under this section if the finding of abuse or neglect by the individual is made: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under Section 262.201, 262.406, or 264.203;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by a district or appellate court.</w:t>
      </w:r>
    </w:p>
    <w:p w:rsidR="003F3435" w:rsidRDefault="0032493E">
      <w:pPr>
        <w:spacing w:line="480" w:lineRule="auto"/>
        <w:ind w:firstLine="720"/>
        <w:jc w:val="both"/>
      </w:pPr>
      <w:r>
        <w:rPr>
          <w:u w:val="single"/>
        </w:rPr>
        <w:t xml:space="preserve">Sec.</w:t>
      </w:r>
      <w:r>
        <w:rPr>
          <w:u w:val="single"/>
        </w:rPr>
        <w:t xml:space="preserve"> </w:t>
      </w:r>
      <w:r>
        <w:rPr>
          <w:u w:val="single"/>
        </w:rPr>
        <w:t xml:space="preserve">261.0023.</w:t>
      </w:r>
      <w:r>
        <w:rPr>
          <w:u w:val="single"/>
        </w:rPr>
        <w:t xml:space="preserve"> </w:t>
      </w:r>
      <w:r>
        <w:rPr>
          <w:u w:val="single"/>
        </w:rPr>
        <w:t xml:space="preserve"> </w:t>
      </w:r>
      <w:r>
        <w:rPr>
          <w:u w:val="single"/>
        </w:rPr>
        <w:t xml:space="preserve">INTERNAL DEPARTMENT REVIEW.  (a) </w:t>
      </w:r>
      <w:r>
        <w:rPr>
          <w:u w:val="single"/>
        </w:rPr>
        <w:t xml:space="preserve"> </w:t>
      </w:r>
      <w:r>
        <w:rPr>
          <w:u w:val="single"/>
        </w:rPr>
        <w:t xml:space="preserve">If an individual requests a hearing under Section 261.0022, the department shall conduct an internal department review of the findings while the administrative hearing is pending.</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department by rule shall establish a process for conducting an internal department review of a finding of abuse or neglect of a child before the date of the administrative hearing.</w:t>
      </w:r>
      <w:r>
        <w:t xml:space="preserve"> </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department determines in an internal department review that the evidence does not support a finding of abuse or neglect by a preponderance of the evidence, not later than the 10th day after the date the department makes the determination the department: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shall notify the individual of the results of the review;</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shall remove the case from the State Office of Administrative Hearings docket;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may not add the individual's name to the central registry.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the department determines in an internal department review that the evidence supports a finding of abuse or neglect by a preponderance of the evidence, the department shall, not later than the 10th day after making the determination, notify the individual of the results of the review and that the individual's case will remain on the State Office of Administrative Hearings docket.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Information and materials used or referred to in an internal department review under this section, including case records or other documents, are confidential and not subject to disclosure under Chapter 552, Government Code.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261.005, Family Code, is amended to read as follows:</w:t>
      </w:r>
    </w:p>
    <w:p w:rsidR="003F3435" w:rsidRDefault="0032493E">
      <w:pPr>
        <w:spacing w:line="480" w:lineRule="auto"/>
        <w:ind w:firstLine="720"/>
        <w:jc w:val="both"/>
      </w:pPr>
      <w:r>
        <w:t xml:space="preserve">Sec.</w:t>
      </w:r>
      <w:r xml:space="preserve">
        <w:t> </w:t>
      </w:r>
      <w:r>
        <w:t xml:space="preserve">261.005.</w:t>
      </w:r>
      <w:r xml:space="preserve">
        <w:t> </w:t>
      </w:r>
      <w:r xml:space="preserve">
        <w:t> </w:t>
      </w:r>
      <w:r>
        <w:t xml:space="preserve">REFERENCE TO EXECUTIVE COMMISSIONER OR COMMISSION. </w:t>
      </w:r>
      <w:r>
        <w:t xml:space="preserve"> </w:t>
      </w:r>
      <w:r>
        <w:rPr>
          <w:u w:val="single"/>
        </w:rPr>
        <w:t xml:space="preserve">(a)</w:t>
      </w:r>
      <w:r>
        <w:t xml:space="preserve"> </w:t>
      </w:r>
      <w:r>
        <w:t xml:space="preserve"> </w:t>
      </w:r>
      <w:r>
        <w:t xml:space="preserve">Unless otherwise provided by a provision of this chapter, in this chapter:</w:t>
      </w:r>
    </w:p>
    <w:p w:rsidR="003F3435" w:rsidRDefault="0032493E">
      <w:pPr>
        <w:spacing w:line="480" w:lineRule="auto"/>
        <w:ind w:firstLine="1440"/>
        <w:jc w:val="both"/>
      </w:pPr>
      <w:r>
        <w:t xml:space="preserve">(1)</w:t>
      </w:r>
      <w:r xml:space="preserve">
        <w:t> </w:t>
      </w:r>
      <w:r xml:space="preserve">
        <w:t> </w:t>
      </w:r>
      <w:r>
        <w:t xml:space="preserve">a reference to the executive commissioner or the executive commissioner of the Health and Human Services Commission means the commissioner of the department; and</w:t>
      </w:r>
    </w:p>
    <w:p w:rsidR="003F3435" w:rsidRDefault="0032493E">
      <w:pPr>
        <w:spacing w:line="480" w:lineRule="auto"/>
        <w:ind w:firstLine="1440"/>
        <w:jc w:val="both"/>
      </w:pPr>
      <w:r>
        <w:t xml:space="preserve">(2)</w:t>
      </w:r>
      <w:r xml:space="preserve">
        <w:t> </w:t>
      </w:r>
      <w:r xml:space="preserve">
        <w:t> </w:t>
      </w:r>
      <w:r>
        <w:t xml:space="preserve">a reference to the Health and Human Services Commission means the department.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does not apply to Section 261.002(e).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262.201, Family Code, is amended by adding Subsection (h-1) to read as follows:</w:t>
      </w:r>
    </w:p>
    <w:p w:rsidR="003F3435" w:rsidRDefault="0032493E">
      <w:pPr>
        <w:spacing w:line="480" w:lineRule="auto"/>
        <w:ind w:firstLine="720"/>
        <w:jc w:val="both"/>
      </w:pPr>
      <w:r>
        <w:rPr>
          <w:u w:val="single"/>
        </w:rPr>
        <w:t xml:space="preserve">(h-1)</w:t>
      </w:r>
      <w:r>
        <w:rPr>
          <w:u w:val="single"/>
        </w:rPr>
        <w:t xml:space="preserve"> </w:t>
      </w:r>
      <w:r>
        <w:rPr>
          <w:u w:val="single"/>
        </w:rPr>
        <w:t xml:space="preserve"> </w:t>
      </w:r>
      <w:r>
        <w:rPr>
          <w:u w:val="single"/>
        </w:rPr>
        <w:t xml:space="preserve">A temporary order issued under Subsection (h) must include, with regard to each parent, managing conservator, possessory conservator, guardian, caretaker, or custodian entitled to possession of the child, a determination by a preponderance of the evidence: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whether that individual engaged in conduct that would constitute abuse or neglect under Section 261.001;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an individual determined by the court to have engaged in conduct that constitutes child abuse or neglect, a finding listing the specific provisions of Section 261.001 applicable to the individual's conduct.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262.406, Family Code, is amended by amending Subsection (a) and adding Subsection (a-1) to read as follows:</w:t>
      </w:r>
    </w:p>
    <w:p w:rsidR="003F3435" w:rsidRDefault="0032493E">
      <w:pPr>
        <w:spacing w:line="480" w:lineRule="auto"/>
        <w:ind w:firstLine="720"/>
        <w:jc w:val="both"/>
      </w:pPr>
      <w:r>
        <w:t xml:space="preserve">(a)</w:t>
      </w:r>
      <w:r xml:space="preserve">
        <w:t> </w:t>
      </w:r>
      <w:r xml:space="preserve">
        <w:t> </w:t>
      </w:r>
      <w:r>
        <w:t xml:space="preserve">Except as provided by Subsection (d), at the conclusion of the hearing in a suit filed under Section 262.404, the court shall order the department to provide family preservation services and to execute a family preservation services plan developed in collaboration with the family of the child who is a candidate for foster care if the court finds sufficient evidence to satisfy a person of ordinary prudence and caution that:</w:t>
      </w:r>
    </w:p>
    <w:p w:rsidR="003F3435" w:rsidRDefault="0032493E">
      <w:pPr>
        <w:spacing w:line="480" w:lineRule="auto"/>
        <w:ind w:firstLine="1440"/>
        <w:jc w:val="both"/>
      </w:pPr>
      <w:r>
        <w:t xml:space="preserve">(1)</w:t>
      </w:r>
      <w:r xml:space="preserve">
        <w:t> </w:t>
      </w:r>
      <w:r xml:space="preserve">
        <w:t> </w:t>
      </w:r>
      <w:r>
        <w:rPr>
          <w:u w:val="single"/>
        </w:rPr>
        <w:t xml:space="preserve">as to each parent, managing conservator, guardian, or other member of the child's household: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individual engaged in conduct that would constitute</w:t>
      </w:r>
      <w:r>
        <w:t xml:space="preserve"> abuse or neglect </w:t>
      </w:r>
      <w:r>
        <w:rPr>
          <w:u w:val="single"/>
        </w:rPr>
        <w:t xml:space="preserve">under Section 261.001;</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individual's acts or omissions present an immediate risk of abuse or neglect to the child; or</w:t>
      </w:r>
    </w:p>
    <w:p w:rsidR="003F3435" w:rsidRDefault="0032493E">
      <w:pPr>
        <w:spacing w:line="480" w:lineRule="auto"/>
        <w:ind w:firstLine="2160"/>
        <w:jc w:val="both"/>
      </w:pPr>
      <w:r>
        <w:rPr>
          <w:u w:val="single"/>
        </w:rPr>
        <w:t xml:space="preserve">(C)</w:t>
      </w:r>
      <w:r xml:space="preserve">
        <w:t> </w:t>
      </w:r>
      <w:r xml:space="preserve">
        <w:t> </w:t>
      </w:r>
      <w:r>
        <w:t xml:space="preserve">[</w:t>
      </w:r>
      <w:r>
        <w:rPr>
          <w:strike/>
        </w:rPr>
        <w:t xml:space="preserve">occurred or</w:t>
      </w:r>
      <w:r>
        <w:t xml:space="preserve">] there is a [</w:t>
      </w:r>
      <w:r>
        <w:rPr>
          <w:strike/>
        </w:rPr>
        <w:t xml:space="preserve">substantial risk of abuse or neglect or</w:t>
      </w:r>
      <w:r>
        <w:t xml:space="preserve">] continuing danger to the child's physical health or safety caused by an act or failure to act of the </w:t>
      </w:r>
      <w:r>
        <w:rPr>
          <w:u w:val="single"/>
        </w:rPr>
        <w:t xml:space="preserve">individual</w:t>
      </w:r>
      <w:r>
        <w:t xml:space="preserve"> [</w:t>
      </w:r>
      <w:r>
        <w:rPr>
          <w:strike/>
        </w:rPr>
        <w:t xml:space="preserve">parent, managing conservator, guardian, or other member of the child's household</w:t>
      </w:r>
      <w:r>
        <w:t xml:space="preserve">];</w:t>
      </w:r>
    </w:p>
    <w:p w:rsidR="003F3435" w:rsidRDefault="0032493E">
      <w:pPr>
        <w:spacing w:line="480" w:lineRule="auto"/>
        <w:ind w:firstLine="1440"/>
        <w:jc w:val="both"/>
      </w:pPr>
      <w:r>
        <w:t xml:space="preserve">(2)</w:t>
      </w:r>
      <w:r xml:space="preserve">
        <w:t> </w:t>
      </w:r>
      <w:r xml:space="preserve">
        <w:t> </w:t>
      </w:r>
      <w:r>
        <w:t xml:space="preserve">family preservation services are necessary to ensure the child's physical health or safety; and</w:t>
      </w:r>
    </w:p>
    <w:p w:rsidR="003F3435" w:rsidRDefault="0032493E">
      <w:pPr>
        <w:spacing w:line="480" w:lineRule="auto"/>
        <w:ind w:firstLine="1440"/>
        <w:jc w:val="both"/>
      </w:pPr>
      <w:r>
        <w:t xml:space="preserve">(3)</w:t>
      </w:r>
      <w:r xml:space="preserve">
        <w:t> </w:t>
      </w:r>
      <w:r xml:space="preserve">
        <w:t> </w:t>
      </w:r>
      <w:r>
        <w:t xml:space="preserve">family preservation services are appropriate based on the child's safety risk assessment and the child's family assessment.</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If the court makes a finding under Subsection (a)(1)(A), the court shall identify the specific parts of Section 261.001 that apply to the parent's, managing conservator's, guardian's, or other member of the child's household's conduct.</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264.203, Family Code, is amended by amending Subsection (m) and adding Subsection (m-1) to read as follows:</w:t>
      </w:r>
    </w:p>
    <w:p w:rsidR="003F3435" w:rsidRDefault="0032493E">
      <w:pPr>
        <w:spacing w:line="480" w:lineRule="auto"/>
        <w:ind w:firstLine="720"/>
        <w:jc w:val="both"/>
      </w:pPr>
      <w:r>
        <w:t xml:space="preserve">(m)</w:t>
      </w:r>
      <w:r xml:space="preserve">
        <w:t> </w:t>
      </w:r>
      <w:r xml:space="preserve">
        <w:t> </w:t>
      </w:r>
      <w:r>
        <w:t xml:space="preserve">At the conclusion of the hearing, the court shall deny the petition unless the court finds sufficient evidence to satisfy a person of ordinary prudence and caution that:</w:t>
      </w:r>
    </w:p>
    <w:p w:rsidR="003F3435" w:rsidRDefault="0032493E">
      <w:pPr>
        <w:spacing w:line="480" w:lineRule="auto"/>
        <w:ind w:firstLine="1440"/>
        <w:jc w:val="both"/>
      </w:pPr>
      <w:r>
        <w:t xml:space="preserve">(1)</w:t>
      </w:r>
      <w:r xml:space="preserve">
        <w:t> </w:t>
      </w:r>
      <w:r xml:space="preserve">
        <w:t> </w:t>
      </w:r>
      <w:r>
        <w:rPr>
          <w:u w:val="single"/>
        </w:rPr>
        <w:t xml:space="preserve">as to each parent, managing conservator, guardian, or other member of the child's household: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individual engaged in conduct that would constitute</w:t>
      </w:r>
      <w:r>
        <w:t xml:space="preserve"> abuse or neglect </w:t>
      </w:r>
      <w:r>
        <w:rPr>
          <w:u w:val="single"/>
        </w:rPr>
        <w:t xml:space="preserve">under Section 261.001;</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individual's acts or omissions present an immediate risk of abuse or neglect to the child; or</w:t>
      </w:r>
    </w:p>
    <w:p w:rsidR="003F3435" w:rsidRDefault="0032493E">
      <w:pPr>
        <w:spacing w:line="480" w:lineRule="auto"/>
        <w:ind w:firstLine="2160"/>
        <w:jc w:val="both"/>
      </w:pPr>
      <w:r>
        <w:rPr>
          <w:u w:val="single"/>
        </w:rPr>
        <w:t xml:space="preserve">(C)</w:t>
      </w:r>
      <w:r xml:space="preserve">
        <w:t> </w:t>
      </w:r>
      <w:r xml:space="preserve">
        <w:t> </w:t>
      </w:r>
      <w:r>
        <w:t xml:space="preserve">[</w:t>
      </w:r>
      <w:r>
        <w:rPr>
          <w:strike/>
        </w:rPr>
        <w:t xml:space="preserve">has occurred or</w:t>
      </w:r>
      <w:r>
        <w:t xml:space="preserve">] there is a [</w:t>
      </w:r>
      <w:r>
        <w:rPr>
          <w:strike/>
        </w:rPr>
        <w:t xml:space="preserve">substantial risk of abuse or neglect or</w:t>
      </w:r>
      <w:r>
        <w:t xml:space="preserve">] continuing danger to the physical health or safety of the child caused by an act or failure to act of the </w:t>
      </w:r>
      <w:r>
        <w:rPr>
          <w:u w:val="single"/>
        </w:rPr>
        <w:t xml:space="preserve">individual</w:t>
      </w:r>
      <w:r>
        <w:t xml:space="preserve"> [</w:t>
      </w:r>
      <w:r>
        <w:rPr>
          <w:strike/>
        </w:rPr>
        <w:t xml:space="preserve">parent, managing conservator, guardian, or other member of the child's household</w:t>
      </w:r>
      <w:r>
        <w:t xml:space="preserve">]; and</w:t>
      </w:r>
    </w:p>
    <w:p w:rsidR="003F3435" w:rsidRDefault="0032493E">
      <w:pPr>
        <w:spacing w:line="480" w:lineRule="auto"/>
        <w:ind w:firstLine="1440"/>
        <w:jc w:val="both"/>
      </w:pPr>
      <w:r>
        <w:t xml:space="preserve">(2)</w:t>
      </w:r>
      <w:r xml:space="preserve">
        <w:t> </w:t>
      </w:r>
      <w:r xml:space="preserve">
        <w:t> </w:t>
      </w:r>
      <w:r>
        <w:t xml:space="preserve">services are necessary to ensure the physical health or safety of the child.</w:t>
      </w:r>
    </w:p>
    <w:p w:rsidR="003F3435" w:rsidRDefault="0032493E">
      <w:pPr>
        <w:spacing w:line="480" w:lineRule="auto"/>
        <w:ind w:firstLine="720"/>
        <w:jc w:val="both"/>
      </w:pPr>
      <w:r>
        <w:rPr>
          <w:u w:val="single"/>
        </w:rPr>
        <w:t xml:space="preserve">(m-1)</w:t>
      </w:r>
      <w:r>
        <w:rPr>
          <w:u w:val="single"/>
        </w:rPr>
        <w:t xml:space="preserve"> </w:t>
      </w:r>
      <w:r>
        <w:rPr>
          <w:u w:val="single"/>
        </w:rPr>
        <w:t xml:space="preserve"> </w:t>
      </w:r>
      <w:r>
        <w:rPr>
          <w:u w:val="single"/>
        </w:rPr>
        <w:t xml:space="preserve">If the court makes a finding under Subsection (m)(1)(A), the court shall identify the specific parts of Section 261.001 that apply to the parent's, managing conservator's, guardian's, or other member of the child's household's conduct.</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(a) The commissioner of the Department of Family and Protective Services shall adopt the rules necessary to implement the changes in law made by this Act.</w:t>
      </w:r>
    </w:p>
    <w:p w:rsidR="003F3435" w:rsidRDefault="0032493E">
      <w:pPr>
        <w:spacing w:line="480" w:lineRule="auto"/>
        <w:ind w:firstLine="720"/>
        <w:jc w:val="both"/>
      </w:pPr>
      <w:r>
        <w:t xml:space="preserve">(b)</w:t>
      </w:r>
      <w:r xml:space="preserve">
        <w:t> </w:t>
      </w:r>
      <w:r xml:space="preserve">
        <w:t> </w:t>
      </w:r>
      <w:r>
        <w:t xml:space="preserve">The changes in law made by this Act apply only to a finding that an individual abused or neglected a child made on or after the effective date of this Act.  A finding made before that date is governed by the law in effect on the date the finding was made, and the former law is continued in effect for that purpose.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1196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