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spaceports as critical infrastructure facilities for purposes of criminal and civil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w:t>
      </w:r>
    </w:p>
    <w:p w:rsidR="003F3435" w:rsidRDefault="0032493E">
      <w:pPr>
        <w:spacing w:line="480" w:lineRule="auto"/>
        <w:ind w:firstLine="1440"/>
        <w:jc w:val="both"/>
      </w:pPr>
      <w:r>
        <w:t xml:space="preserve">(2)</w:t>
      </w:r>
      <w:r xml:space="preserve">
        <w:t> </w:t>
      </w:r>
      <w:r xml:space="preserve">
        <w:t> </w:t>
      </w:r>
      <w:r>
        <w:t xml:space="preserve">a public or private airport depicted in any current aeronautical chart published by the Federal Aviation Administration;</w:t>
      </w:r>
    </w:p>
    <w:p w:rsidR="003F3435" w:rsidRDefault="0032493E">
      <w:pPr>
        <w:spacing w:line="480" w:lineRule="auto"/>
        <w:ind w:firstLine="1440"/>
        <w:jc w:val="both"/>
      </w:pPr>
      <w:r>
        <w:t xml:space="preserve">(3)</w:t>
      </w:r>
      <w:r xml:space="preserve">
        <w:t> </w:t>
      </w:r>
      <w:r xml:space="preserve">
        <w:t> </w:t>
      </w:r>
      <w:r>
        <w:t xml:space="preserve">a military installation owned or operated by or for the federal government, this state, or another governmental entity;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any property, including a temporary hazard area related to the operation of a launch complex authorized by the Federal Aviation Administration, or facility used for the launch, landing, recovery, or testing of spacecraft, as defined by Section 507.001, Local Government Code; and</w:t>
      </w:r>
    </w:p>
    <w:p w:rsidR="003F3435" w:rsidRDefault="0032493E">
      <w:pPr>
        <w:spacing w:line="480" w:lineRule="auto"/>
        <w:ind w:firstLine="1440"/>
        <w:jc w:val="both"/>
      </w:pPr>
      <w:r>
        <w:rPr>
          <w:u w:val="single"/>
        </w:rPr>
        <w:t xml:space="preserve">(5)</w:t>
      </w:r>
      <w:r xml:space="preserve">
        <w:t> </w:t>
      </w:r>
      <w:r xml:space="preserve">
        <w:t> </w:t>
      </w:r>
      <w:r>
        <w:t xml:space="preserve">a </w:t>
      </w:r>
      <w:r>
        <w:rPr>
          <w:u w:val="single"/>
        </w:rPr>
        <w:t xml:space="preserve">property,</w:t>
      </w:r>
      <w:r>
        <w:t xml:space="preserve"> facility</w:t>
      </w:r>
      <w:r>
        <w:rPr>
          <w:u w:val="single"/>
        </w:rPr>
        <w:t xml:space="preserve">,</w:t>
      </w:r>
      <w:r>
        <w:t xml:space="preserve">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1198 passed the Senate on March</w:t>
      </w:r>
      <w:r xml:space="preserve">
        <w:t> </w:t>
      </w:r>
      <w:r>
        <w:t xml:space="preserve">24,</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1; May</w:t>
      </w:r>
      <w:r xml:space="preserve">
        <w:t> </w:t>
      </w:r>
      <w:r>
        <w:t xml:space="preserve">26,</w:t>
      </w:r>
      <w:r xml:space="preserve">
        <w:t> </w:t>
      </w:r>
      <w:r>
        <w:t xml:space="preserve">2025, Senate refused to concur in House amendments and requested appointment of Conference Committee; May</w:t>
      </w:r>
      <w:r xml:space="preserve">
        <w:t> </w:t>
      </w:r>
      <w:r>
        <w:t xml:space="preserve">27,</w:t>
      </w:r>
      <w:r xml:space="preserve">
        <w:t> </w:t>
      </w:r>
      <w:r>
        <w:t xml:space="preserve">2025, House granted request of the Senate; May</w:t>
      </w:r>
      <w:r xml:space="preserve">
        <w:t> </w:t>
      </w:r>
      <w:r>
        <w:t xml:space="preserve">30,</w:t>
      </w:r>
      <w:r xml:space="preserve">
        <w:t> </w:t>
      </w:r>
      <w:r>
        <w:t xml:space="preserve">2025, Senate adopted Conference Committee Report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1198 passed the House, with amendments, on May 23,</w:t>
      </w:r>
      <w:r xml:space="preserve">
        <w:t> </w:t>
      </w:r>
      <w:r>
        <w:t xml:space="preserve">2025, by the following vote:</w:t>
      </w:r>
      <w:r xml:space="preserve">
        <w:t> </w:t>
      </w:r>
      <w:r xml:space="preserve">
        <w:t> </w:t>
      </w:r>
      <w:r>
        <w:t xml:space="preserve">Yeas</w:t>
      </w:r>
      <w:r xml:space="preserve">
        <w:t> </w:t>
      </w:r>
      <w:r>
        <w:t xml:space="preserve">121, Nays</w:t>
      </w:r>
      <w:r xml:space="preserve">
        <w:t> </w:t>
      </w:r>
      <w:r>
        <w:t xml:space="preserve">17, two present not voting; May</w:t>
      </w:r>
      <w:r xml:space="preserve">
        <w:t> </w:t>
      </w:r>
      <w:r>
        <w:t xml:space="preserve">27,</w:t>
      </w:r>
      <w:r xml:space="preserve">
        <w:t> </w:t>
      </w:r>
      <w:r>
        <w:t xml:space="preserve">2025, House granted request of the Senate for appointment of Conference Committee; May</w:t>
      </w:r>
      <w:r xml:space="preserve">
        <w:t> </w:t>
      </w:r>
      <w:r>
        <w:t xml:space="preserve">30,</w:t>
      </w:r>
      <w:r xml:space="preserve">
        <w:t> </w:t>
      </w:r>
      <w:r>
        <w:t xml:space="preserve">2025, House adopted Conference Committee Report by the following vote:</w:t>
      </w:r>
      <w:r xml:space="preserve">
        <w:t> </w:t>
      </w:r>
      <w:r xml:space="preserve">
        <w:t> </w:t>
      </w:r>
      <w:r>
        <w:t xml:space="preserve">Yeas</w:t>
      </w:r>
      <w:r xml:space="preserve">
        <w:t> </w:t>
      </w:r>
      <w:r>
        <w:t xml:space="preserve">118,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