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unauthorized entry, occupancy, sale, rental, lease, advertisement for sale, rental, or lease, or conveyance of real property, including the removal of certain unauthorized occupants of a dwelling; creating criminal offenses; increasing a criminal penalty;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rPr>
          <w:u w:val="single"/>
        </w:rPr>
        <w:t xml:space="preserve">except as provided in Subdivision (6)(B),</w:t>
      </w:r>
      <w:r>
        <w:t xml:space="preserve"> 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supply; or</w:t>
      </w:r>
    </w:p>
    <w:p w:rsidR="003F3435" w:rsidRDefault="0032493E">
      <w:pPr>
        <w:spacing w:line="480" w:lineRule="auto"/>
        <w:ind w:firstLine="2160"/>
        <w:jc w:val="both"/>
      </w:pPr>
      <w:r>
        <w:t xml:space="preserve">(E)</w:t>
      </w:r>
      <w:r xml:space="preserve">
        <w:t> </w:t>
      </w:r>
      <w:r xml:space="preserve">
        <w:t> </w:t>
      </w:r>
      <w:r>
        <w:t xml:space="preserve">less than $30,000, if the property is a motor vehicle that is damaged, destroyed, or tampered with during the removal or attempted removal of a catalytic converter from the motor vehicle;</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or</w:t>
      </w:r>
    </w:p>
    <w:p w:rsidR="003F3435" w:rsidRDefault="0032493E">
      <w:pPr>
        <w:spacing w:line="480" w:lineRule="auto"/>
        <w:ind w:firstLine="2160"/>
        <w:jc w:val="both"/>
      </w:pPr>
      <w:r>
        <w:t xml:space="preserve">(D)</w:t>
      </w:r>
      <w:r xml:space="preserve">
        <w:t> </w:t>
      </w:r>
      <w:r xml:space="preserve">
        <w:t> </w:t>
      </w:r>
      <w:r>
        <w:t xml:space="preserve">the amount of pecuniary loss is less than $150,000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public power supply;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power supply;</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$150,000 or more but less than $300,000;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 or more but less than $300,000,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property damaged or destroyed is a habitation;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30.05;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32, Penal Code, is amended by adding Sections 32.56 and 32.57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32.56.</w:t>
      </w:r>
      <w:r>
        <w:rPr>
          <w:u w:val="single"/>
        </w:rPr>
        <w:t xml:space="preserve"> </w:t>
      </w:r>
      <w:r>
        <w:rPr>
          <w:u w:val="single"/>
        </w:rPr>
        <w:t xml:space="preserve"> </w:t>
      </w:r>
      <w:r>
        <w:rPr>
          <w:u w:val="single"/>
        </w:rPr>
        <w:t xml:space="preserve">FALSE, FRAUDULENT, OR FICTITIOUS DOCUMENT CONVEYING REAL PROPERTY INTEREST. </w:t>
      </w:r>
      <w:r>
        <w:rPr>
          <w:u w:val="single"/>
        </w:rPr>
        <w:t xml:space="preserve"> </w:t>
      </w:r>
      <w:r>
        <w:rPr>
          <w:u w:val="single"/>
        </w:rPr>
        <w:t xml:space="preserve">(a) </w:t>
      </w:r>
      <w:r>
        <w:rPr>
          <w:u w:val="single"/>
        </w:rPr>
        <w:t xml:space="preserve"> </w:t>
      </w:r>
      <w:r>
        <w:rPr>
          <w:u w:val="single"/>
        </w:rPr>
        <w:t xml:space="preserve">A person commits an offense if, with intent to enter or remain on real property, the person knowingly presents to another person a false, fraudulent, or fictitious document purporting to be a lease agreement, deed, or other instrument conveying real property or an interest in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32.57.</w:t>
      </w:r>
      <w:r>
        <w:rPr>
          <w:u w:val="single"/>
        </w:rPr>
        <w:t xml:space="preserve"> </w:t>
      </w:r>
      <w:r>
        <w:rPr>
          <w:u w:val="single"/>
        </w:rPr>
        <w:t xml:space="preserve"> </w:t>
      </w:r>
      <w:r>
        <w:rPr>
          <w:u w:val="single"/>
        </w:rPr>
        <w:t xml:space="preserve">FRAUDULENT SALE, RENTAL, OR LEASE OF RESIDENTIAL REAL PROPERTY. </w:t>
      </w:r>
      <w:r>
        <w:rPr>
          <w:u w:val="single"/>
        </w:rPr>
        <w:t xml:space="preserve"> </w:t>
      </w:r>
      <w:r>
        <w:rPr>
          <w:u w:val="single"/>
        </w:rPr>
        <w:t xml:space="preserve">(a) </w:t>
      </w:r>
      <w:r>
        <w:rPr>
          <w:u w:val="single"/>
        </w:rPr>
        <w:t xml:space="preserve"> </w:t>
      </w:r>
      <w:r>
        <w:rPr>
          <w:u w:val="single"/>
        </w:rPr>
        <w:t xml:space="preserve">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lists or advertises for sale, rent, or lease residential real property while knowing that the person offering to sell, rent, or lease the property does not have legal title or authority to sell, rent, or lease the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rents, or leases to another person residential real property to which the person does not have legal title or authority to sell, rent, or lease.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first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exception to the application of Subsection (a)(2) that the person participated in the transaction to sell, rent, or lease the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lender, a title company, or a broker or agent licensed under Chapter 1101, Occupations Code, or an employee or agent of a lender, a title company, or a broker or agent licensed under Chapter 1101,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did not know that another person involved in the transaction did not have legal title or authority to sell, rent, or lease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4, Property Code, is amended by adding Chapter 24B to read as follows:</w:t>
      </w:r>
    </w:p>
    <w:p w:rsidR="003F3435" w:rsidRDefault="0032493E">
      <w:pPr>
        <w:spacing w:line="480" w:lineRule="auto"/>
        <w:jc w:val="center"/>
      </w:pPr>
      <w:r>
        <w:rPr>
          <w:u w:val="single"/>
        </w:rPr>
        <w:t xml:space="preserve">CHAPTER 24B. </w:t>
      </w:r>
      <w:r>
        <w:rPr>
          <w:u w:val="single"/>
        </w:rPr>
        <w:t xml:space="preserve"> </w:t>
      </w:r>
      <w:r>
        <w:rPr>
          <w:u w:val="single"/>
        </w:rPr>
        <w:t xml:space="preserve">REMOVAL OF CERTAIN UNAUTHORIZED OCCUPANTS OF REAL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24B.001.</w:t>
      </w:r>
      <w:r>
        <w:rPr>
          <w:u w:val="single"/>
        </w:rPr>
        <w:t xml:space="preserve"> </w:t>
      </w:r>
      <w:r>
        <w:rPr>
          <w:u w:val="single"/>
        </w:rPr>
        <w:t xml:space="preserve"> </w:t>
      </w:r>
      <w:r>
        <w:rPr>
          <w:u w:val="single"/>
        </w:rPr>
        <w:t xml:space="preserve">RIGHT TO REQUEST REMOVAL OF UNAUTHORIZED OCCUPANT OF DWELLING BY SHERIFF OR CONSTABLE.  Notwithstanding any other law, an owner of residential real property or the owner's agent may request that the sheriff or constable of the county in which the property is located immediately remove a person who unlawfully entered and is occupying a dwelling on the property without the owner's consent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open to the public when the person entered the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the subject of pending litigation between the owner and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or the owner's agent has directed the person to leave the property and the person has not done so;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 tenant of the owner under an oral or written lease;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immediate family member of the owner.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24B.002.</w:t>
      </w:r>
      <w:r>
        <w:rPr>
          <w:u w:val="single"/>
        </w:rPr>
        <w:t xml:space="preserve"> </w:t>
      </w:r>
      <w:r>
        <w:rPr>
          <w:u w:val="single"/>
        </w:rPr>
        <w:t xml:space="preserve"> </w:t>
      </w:r>
      <w:r>
        <w:rPr>
          <w:u w:val="single"/>
        </w:rPr>
        <w:t xml:space="preserve">COMPLAINT TO REQUEST REMOVAL OF UNAUTHORIZED OCCUPANT.  (a) </w:t>
      </w:r>
      <w:r>
        <w:rPr>
          <w:u w:val="single"/>
        </w:rPr>
        <w:t xml:space="preserve"> </w:t>
      </w:r>
      <w:r>
        <w:rPr>
          <w:u w:val="single"/>
        </w:rPr>
        <w:t xml:space="preserve">A property owner or the owner's agent may request the removal of a person under Section 24B.001 by submitting to the sheriff or constable of the county in which the property is located a complaint in substantially the following form that complies with Subsection (b):</w:t>
      </w:r>
    </w:p>
    <w:p w:rsidR="003F3435" w:rsidRDefault="0032493E">
      <w:pPr>
        <w:spacing w:line="480" w:lineRule="auto"/>
        <w:jc w:val="center"/>
      </w:pPr>
      <w:r>
        <w:rPr>
          <w:u w:val="single"/>
        </w:rPr>
        <w:t xml:space="preserve">COMPLAINT TO REMOVE PERSON OCCUPYING DWELLING</w:t>
      </w:r>
    </w:p>
    <w:p w:rsidR="003F3435" w:rsidRDefault="0032493E">
      <w:pPr>
        <w:spacing w:line="480" w:lineRule="auto"/>
        <w:jc w:val="center"/>
      </w:pPr>
      <w:r>
        <w:rPr>
          <w:u w:val="single"/>
        </w:rPr>
        <w:t xml:space="preserve">WITHOUT OWNER'S CONSENT</w:t>
      </w:r>
    </w:p>
    <w:p w:rsidR="003F3435" w:rsidRDefault="0032493E">
      <w:pPr>
        <w:spacing w:line="480" w:lineRule="auto"/>
        <w:ind w:firstLine="720"/>
        <w:jc w:val="both"/>
      </w:pPr>
      <w:r>
        <w:rPr>
          <w:u w:val="single"/>
        </w:rPr>
        <w:t xml:space="preserve">I, _____ (name of complainant), declare under the penalty of perjury that:</w:t>
      </w:r>
    </w:p>
    <w:p w:rsidR="003F3435" w:rsidRDefault="0032493E">
      <w:pPr>
        <w:spacing w:line="480" w:lineRule="auto"/>
        <w:ind w:firstLine="720"/>
        <w:jc w:val="both"/>
      </w:pPr>
      <w:r>
        <w:rPr>
          <w:u w:val="single"/>
        </w:rPr>
        <w:t xml:space="preserve">(Complete each item as applicable and initial each item.)</w:t>
      </w:r>
    </w:p>
    <w:p w:rsidR="003F3435" w:rsidRDefault="0032493E">
      <w:pPr>
        <w:spacing w:line="480" w:lineRule="auto"/>
        <w:ind w:firstLine="1440"/>
        <w:jc w:val="both"/>
      </w:pPr>
      <w:r>
        <w:rPr>
          <w:u w:val="single"/>
        </w:rPr>
        <w:t xml:space="preserve">___ 1. </w:t>
      </w:r>
      <w:r>
        <w:rPr>
          <w:u w:val="single"/>
        </w:rPr>
        <w:t xml:space="preserve"> </w:t>
      </w:r>
      <w:r>
        <w:rPr>
          <w:u w:val="single"/>
        </w:rPr>
        <w:t xml:space="preserve">I am the owner of residential real property located at ______(property address) or the agent of the owner.</w:t>
      </w:r>
    </w:p>
    <w:p w:rsidR="003F3435" w:rsidRDefault="0032493E">
      <w:pPr>
        <w:spacing w:line="480" w:lineRule="auto"/>
        <w:ind w:firstLine="1440"/>
        <w:jc w:val="both"/>
      </w:pPr>
      <w:r>
        <w:rPr>
          <w:u w:val="single"/>
        </w:rPr>
        <w:t xml:space="preserve">___ 2. </w:t>
      </w:r>
      <w:r>
        <w:rPr>
          <w:u w:val="single"/>
        </w:rPr>
        <w:t xml:space="preserve"> </w:t>
      </w:r>
      <w:r>
        <w:rPr>
          <w:u w:val="single"/>
        </w:rPr>
        <w:t xml:space="preserve">A person unlawfully entered and occupies a dwelling on the property without the owner's consent.</w:t>
      </w:r>
    </w:p>
    <w:p w:rsidR="003F3435" w:rsidRDefault="0032493E">
      <w:pPr>
        <w:spacing w:line="480" w:lineRule="auto"/>
        <w:ind w:firstLine="1440"/>
        <w:jc w:val="both"/>
      </w:pPr>
      <w:r>
        <w:rPr>
          <w:u w:val="single"/>
        </w:rPr>
        <w:t xml:space="preserve">___ 3. </w:t>
      </w:r>
      <w:r>
        <w:rPr>
          <w:u w:val="single"/>
        </w:rPr>
        <w:t xml:space="preserve"> </w:t>
      </w:r>
      <w:r>
        <w:rPr>
          <w:u w:val="single"/>
        </w:rPr>
        <w:t xml:space="preserve">The property was not open to the public when the person entered the property.</w:t>
      </w:r>
    </w:p>
    <w:p w:rsidR="003F3435" w:rsidRDefault="0032493E">
      <w:pPr>
        <w:spacing w:line="480" w:lineRule="auto"/>
        <w:ind w:firstLine="1440"/>
        <w:jc w:val="both"/>
      </w:pPr>
      <w:r>
        <w:rPr>
          <w:u w:val="single"/>
        </w:rPr>
        <w:t xml:space="preserve">___ 4. </w:t>
      </w:r>
      <w:r>
        <w:rPr>
          <w:u w:val="single"/>
        </w:rPr>
        <w:t xml:space="preserve"> </w:t>
      </w:r>
      <w:r>
        <w:rPr>
          <w:u w:val="single"/>
        </w:rPr>
        <w:t xml:space="preserve">The property is not the subject of pending litigation between the owner and the person.</w:t>
      </w:r>
    </w:p>
    <w:p w:rsidR="003F3435" w:rsidRDefault="0032493E">
      <w:pPr>
        <w:spacing w:line="480" w:lineRule="auto"/>
        <w:ind w:firstLine="1440"/>
        <w:jc w:val="both"/>
      </w:pPr>
      <w:r>
        <w:rPr>
          <w:u w:val="single"/>
        </w:rPr>
        <w:t xml:space="preserve">___ 5. </w:t>
      </w:r>
      <w:r>
        <w:rPr>
          <w:u w:val="single"/>
        </w:rPr>
        <w:t xml:space="preserve"> </w:t>
      </w:r>
      <w:r>
        <w:rPr>
          <w:u w:val="single"/>
        </w:rPr>
        <w:t xml:space="preserve">The owner or the owner's agent has directed the person to leave the property and the person has not done so.</w:t>
      </w:r>
    </w:p>
    <w:p w:rsidR="003F3435" w:rsidRDefault="0032493E">
      <w:pPr>
        <w:spacing w:line="480" w:lineRule="auto"/>
        <w:ind w:firstLine="1440"/>
        <w:jc w:val="both"/>
      </w:pPr>
      <w:r>
        <w:rPr>
          <w:u w:val="single"/>
        </w:rPr>
        <w:t xml:space="preserve">___ 6. </w:t>
      </w:r>
      <w:r>
        <w:rPr>
          <w:u w:val="single"/>
        </w:rPr>
        <w:t xml:space="preserve"> </w:t>
      </w:r>
      <w:r>
        <w:rPr>
          <w:u w:val="single"/>
        </w:rPr>
        <w:t xml:space="preserve">The person is not a current or former tenant of the owner under an oral or written lease and any lease produced by the person is fraudulent.</w:t>
      </w:r>
    </w:p>
    <w:p w:rsidR="003F3435" w:rsidRDefault="0032493E">
      <w:pPr>
        <w:spacing w:line="480" w:lineRule="auto"/>
        <w:ind w:firstLine="1440"/>
        <w:jc w:val="both"/>
      </w:pPr>
      <w:r>
        <w:rPr>
          <w:u w:val="single"/>
        </w:rPr>
        <w:t xml:space="preserve">___ 7. </w:t>
      </w:r>
      <w:r>
        <w:rPr>
          <w:u w:val="single"/>
        </w:rPr>
        <w:t xml:space="preserve"> </w:t>
      </w:r>
      <w:r>
        <w:rPr>
          <w:u w:val="single"/>
        </w:rPr>
        <w:t xml:space="preserve">The person is not an owner or co-owner of the property and any title to the property that lists the person as an owner or co-owner is fraudulent.</w:t>
      </w:r>
    </w:p>
    <w:p w:rsidR="003F3435" w:rsidRDefault="0032493E">
      <w:pPr>
        <w:spacing w:line="480" w:lineRule="auto"/>
        <w:ind w:firstLine="1440"/>
        <w:jc w:val="both"/>
      </w:pPr>
      <w:r>
        <w:rPr>
          <w:u w:val="single"/>
        </w:rPr>
        <w:t xml:space="preserve">___ 8. </w:t>
      </w:r>
      <w:r>
        <w:rPr>
          <w:u w:val="single"/>
        </w:rPr>
        <w:t xml:space="preserve"> </w:t>
      </w:r>
      <w:r>
        <w:rPr>
          <w:u w:val="single"/>
        </w:rPr>
        <w:t xml:space="preserve">The person is not an immediate family member of the owner.</w:t>
      </w:r>
    </w:p>
    <w:p w:rsidR="003F3435" w:rsidRDefault="0032493E">
      <w:pPr>
        <w:spacing w:line="480" w:lineRule="auto"/>
        <w:ind w:firstLine="1440"/>
        <w:jc w:val="both"/>
      </w:pPr>
      <w:r>
        <w:rPr>
          <w:u w:val="single"/>
        </w:rPr>
        <w:t xml:space="preserve">___ 9. </w:t>
      </w:r>
      <w:r>
        <w:rPr>
          <w:u w:val="single"/>
        </w:rPr>
        <w:t xml:space="preserve"> </w:t>
      </w:r>
      <w:r>
        <w:rPr>
          <w:u w:val="single"/>
        </w:rPr>
        <w:t xml:space="preserve">I understand that a person removed from the property as a result of this complaint may bring an action against me for any false statement made in the complaint or for wrongfully submitting the complaint.</w:t>
      </w:r>
    </w:p>
    <w:p w:rsidR="003F3435" w:rsidRDefault="0032493E">
      <w:pPr>
        <w:spacing w:line="480" w:lineRule="auto"/>
        <w:ind w:firstLine="1440"/>
        <w:jc w:val="both"/>
      </w:pPr>
      <w:r>
        <w:rPr>
          <w:u w:val="single"/>
        </w:rPr>
        <w:t xml:space="preserve">___ 10. </w:t>
      </w:r>
      <w:r>
        <w:rPr>
          <w:u w:val="single"/>
        </w:rPr>
        <w:t xml:space="preserve"> </w:t>
      </w:r>
      <w:r>
        <w:rPr>
          <w:u w:val="single"/>
        </w:rPr>
        <w:t xml:space="preserve">I understand that I may be held liable for actual damages, exemplary damages, court costs, and reasonable attorney's fees in an action described by Item 9.</w:t>
      </w:r>
    </w:p>
    <w:p w:rsidR="003F3435" w:rsidRDefault="0032493E">
      <w:pPr>
        <w:spacing w:line="480" w:lineRule="auto"/>
        <w:ind w:firstLine="1440"/>
        <w:jc w:val="both"/>
      </w:pPr>
      <w:r>
        <w:rPr>
          <w:u w:val="single"/>
        </w:rPr>
        <w:t xml:space="preserve">___ 11.  I am requesting that the sheriff or constable immediately remove each person occupying the dwelling without the owner's consent.</w:t>
      </w:r>
    </w:p>
    <w:p w:rsidR="003F3435" w:rsidRDefault="0032493E">
      <w:pPr>
        <w:spacing w:line="480" w:lineRule="auto"/>
        <w:ind w:firstLine="1440"/>
        <w:jc w:val="both"/>
      </w:pPr>
      <w:r>
        <w:rPr>
          <w:u w:val="single"/>
        </w:rPr>
        <w:t xml:space="preserve">___ 12. </w:t>
      </w:r>
      <w:r>
        <w:rPr>
          <w:u w:val="single"/>
        </w:rPr>
        <w:t xml:space="preserve"> </w:t>
      </w:r>
      <w:r>
        <w:rPr>
          <w:u w:val="single"/>
        </w:rPr>
        <w:t xml:space="preserve">A copy of my valid government-issued identification is attached and, if I am the owner's agent, a document evidencing my authority to act on the property owner's behalf is attached.</w:t>
      </w:r>
    </w:p>
    <w:p w:rsidR="003F3435" w:rsidRDefault="0032493E">
      <w:pPr>
        <w:spacing w:line="480" w:lineRule="auto"/>
        <w:jc w:val="right"/>
      </w:pPr>
      <w:r>
        <w:rPr>
          <w:u w:val="single"/>
        </w:rPr>
        <w:t xml:space="preserve">I HAVE READ EACH STATEMENT IN THIS COMPLAINT AND CONFIRM EACH STATEMENT IS TRUE AND CORRECT.  I UNDERSTAND THAT A STATEMENT MADE IN THIS COMPLAINT IS MADE UNDER PENALTY OF PERJURY, PUNISHABLE UNDER SECTION 37.02, PENAL CODE.</w:t>
      </w:r>
    </w:p>
    <w:p w:rsidR="003F3435" w:rsidRDefault="0032493E">
      <w:pPr>
        <w:spacing w:line="480" w:lineRule="auto"/>
        <w:ind w:firstLine="3600"/>
        <w:ind w:start="3600"/>
        <w:jc w:val="both"/>
      </w:pPr>
      <w:r>
        <w:rPr>
          <w:u w:val="single"/>
        </w:rPr>
        <w:t xml:space="preserve">____________(signature of complainant)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submitted under this section must be made under oath or made as an unsworn declaration under Section 132.001, Civil Practice and Remedies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24B.003.</w:t>
      </w:r>
      <w:r>
        <w:rPr>
          <w:u w:val="single"/>
        </w:rPr>
        <w:t xml:space="preserve"> </w:t>
      </w:r>
      <w:r>
        <w:rPr>
          <w:u w:val="single"/>
        </w:rPr>
        <w:t xml:space="preserve"> </w:t>
      </w:r>
      <w:r>
        <w:rPr>
          <w:u w:val="single"/>
        </w:rPr>
        <w:t xml:space="preserve">VERIFICATION OF COMPLAINT; SERVICE OF NOTICE TO IMMEDIATELY VACATE. </w:t>
      </w:r>
      <w:r>
        <w:rPr>
          <w:u w:val="single"/>
        </w:rPr>
        <w:t xml:space="preserve"> </w:t>
      </w:r>
      <w:r>
        <w:rPr>
          <w:u w:val="single"/>
        </w:rPr>
        <w:t xml:space="preserve">(a) </w:t>
      </w:r>
      <w:r>
        <w:rPr>
          <w:u w:val="single"/>
        </w:rPr>
        <w:t xml:space="preserve"> </w:t>
      </w:r>
      <w:r>
        <w:rPr>
          <w:u w:val="single"/>
        </w:rPr>
        <w:t xml:space="preserve">A sheriff or constable who receives a complaint under Section 24B.002 shall verify that the complainant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record owner of the property that is the subject of the complaint or the owner's agent;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entitled to the relief sought in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verifying the complaint under Subsection (a), the sheriff or constable shall without delay: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notice to immediately vacate on the person occupying the dwelling without the owner's consent;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put the owner in possession of the dwelling.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Service of notice to immediately vacate may be accomplished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to an occupant of the dwelling;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affixing the notice to the front door or entrance of the dwelling.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or constable serving notice to immediately vacate under this section shall attempt to verify the identity of each person occupying the dwelling and note each identity on the return of service.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sheriff or constable serving notice to immediately vacate under this section may arrest any person found in the dwelling for an outstanding warrant or for trespass or any other offense for which probable cause exists.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sheriff or constable who serves a notice to immediately vacate under this section is entitled to receive from the complainant a fee in an amount equal to the amount the sheriff or constable would receive for executing a writ of possession.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service of notice to immediately vacate by the sheriff or constable under Subsection (b), the property owner or owner's agent may request that the sheriff or constable remain on the property to keep the peace while the owner or owner's agent: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any locks;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removes any personal property of an occupant from the dwelling and places the personal property at or near the property line of the owner's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request described by Subsection (g) is made, the sheriff or constable may charge the person making the request a reasonable hourly rate set by the sheriff or constable for remaining on the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24B.004.</w:t>
      </w:r>
      <w:r>
        <w:rPr>
          <w:u w:val="single"/>
        </w:rPr>
        <w:t xml:space="preserve"> </w:t>
      </w:r>
      <w:r>
        <w:rPr>
          <w:u w:val="single"/>
        </w:rPr>
        <w:t xml:space="preserve"> </w:t>
      </w:r>
      <w:r>
        <w:rPr>
          <w:u w:val="single"/>
        </w:rPr>
        <w:t xml:space="preserve">LIABILITY.  (a) </w:t>
      </w:r>
      <w:r>
        <w:rPr>
          <w:u w:val="single"/>
        </w:rPr>
        <w:t xml:space="preserve"> </w:t>
      </w:r>
      <w:r>
        <w:rPr>
          <w:u w:val="single"/>
        </w:rPr>
        <w:t xml:space="preserve">A sheriff or constable is not liable to an unauthorized occupant or any other person for loss or destruction of or damage to property resulting from the removal of a person or property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24B.005, a property owner or the owner's agent is not liable to any person for loss or destruction of or damage to personal property resulting from the removal of the personal property from the owner's property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24B.005.</w:t>
      </w:r>
      <w:r>
        <w:rPr>
          <w:u w:val="single"/>
        </w:rPr>
        <w:t xml:space="preserve"> </w:t>
      </w:r>
      <w:r>
        <w:rPr>
          <w:u w:val="single"/>
        </w:rPr>
        <w:t xml:space="preserve"> </w:t>
      </w:r>
      <w:r>
        <w:rPr>
          <w:u w:val="single"/>
        </w:rPr>
        <w:t xml:space="preserve">ACTION FOR WRONGFUL REMOVAL.  (a) </w:t>
      </w:r>
      <w:r>
        <w:rPr>
          <w:u w:val="single"/>
        </w:rPr>
        <w:t xml:space="preserve"> </w:t>
      </w:r>
      <w:r>
        <w:rPr>
          <w:u w:val="single"/>
        </w:rPr>
        <w:t xml:space="preserve">A person who is wrongfully removed, or whose personal property is wrongfully removed, from a dwelling or other real property under this chapter may bring an action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possession of the real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recover from the person who requested the wrongful removal: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damages;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exemplary damages equal to three times the fair market rent of the dwelling;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court costs;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set an action brought under this section for hearing at the earliest practicable date to expedite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24B.006.</w:t>
      </w:r>
      <w:r>
        <w:rPr>
          <w:u w:val="single"/>
        </w:rPr>
        <w:t xml:space="preserve"> </w:t>
      </w:r>
      <w:r>
        <w:rPr>
          <w:u w:val="single"/>
        </w:rPr>
        <w:t xml:space="preserve"> </w:t>
      </w:r>
      <w:r>
        <w:rPr>
          <w:u w:val="single"/>
        </w:rPr>
        <w:t xml:space="preserve">NONEXCLUSIVITY.  This chapter does not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rights of a property 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law enforcement officer to arrest an unauthorized occupant of a dwelling for trespassing, vandalism, theft, or another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28.03,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1333 passed the Senate on April</w:t>
      </w:r>
      <w:r xml:space="preserve">
        <w:t> </w:t>
      </w:r>
      <w:r>
        <w:t xml:space="preserve">15,</w:t>
      </w:r>
      <w:r xml:space="preserve">
        <w:t> </w:t>
      </w:r>
      <w:r>
        <w:t xml:space="preserve">2025, by the following vote:  Yeas</w:t>
      </w:r>
      <w:r xml:space="preserve">
        <w:t> </w:t>
      </w:r>
      <w:r>
        <w:t xml:space="preserve">27, Nays</w:t>
      </w:r>
      <w:r xml:space="preserve">
        <w:t> </w:t>
      </w:r>
      <w:r>
        <w:t xml:space="preserve">4; and that the Senate concurred in House amendment on May</w:t>
      </w:r>
      <w:r xml:space="preserve">
        <w:t> </w:t>
      </w:r>
      <w:r>
        <w:t xml:space="preserve">28,</w:t>
      </w:r>
      <w:r xml:space="preserve">
        <w:t> </w:t>
      </w:r>
      <w:r>
        <w:t xml:space="preserve">2025, by the following vote:  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1333 passed the House, with amendment, on May</w:t>
      </w:r>
      <w:r xml:space="preserve">
        <w:t> </w:t>
      </w:r>
      <w:r>
        <w:t xml:space="preserve">23,</w:t>
      </w:r>
      <w:r xml:space="preserve">
        <w:t> </w:t>
      </w:r>
      <w:r>
        <w:t xml:space="preserve">2025, by the following vote:  Yeas</w:t>
      </w:r>
      <w:r xml:space="preserve">
        <w:t> </w:t>
      </w:r>
      <w:r>
        <w:t xml:space="preserve">113, Nays</w:t>
      </w:r>
      <w:r xml:space="preserve">
        <w:t> </w:t>
      </w:r>
      <w:r>
        <w:t xml:space="preserve">22,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