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1401</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19,</w:t>
      </w:r>
      <w:r xml:space="preserve">
        <w:t> </w:t>
      </w:r>
      <w:r>
        <w:t xml:space="preserve">2025; March</w:t>
      </w:r>
      <w:r xml:space="preserve">
        <w:t> </w:t>
      </w:r>
      <w:r>
        <w:t xml:space="preserve">6,</w:t>
      </w:r>
      <w:r xml:space="preserve">
        <w:t> </w:t>
      </w:r>
      <w:r>
        <w:t xml:space="preserve">2025, read first time and referred to Committee on Education K-16; April</w:t>
      </w:r>
      <w:r xml:space="preserve">
        <w:t> </w:t>
      </w:r>
      <w:r>
        <w:t xml:space="preserve">7,</w:t>
      </w:r>
      <w:r xml:space="preserve">
        <w:t> </w:t>
      </w:r>
      <w:r>
        <w:t xml:space="preserve">2025, reported adversely, with favorable Committee Substitute by the following vote:</w:t>
      </w:r>
      <w:r>
        <w:t xml:space="preserve"> </w:t>
      </w:r>
      <w:r>
        <w:t xml:space="preserve"> </w:t>
      </w:r>
      <w:r>
        <w:t xml:space="preserve">Yeas 11,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1401</w:t>
      </w:r>
      <w:r xml:space="preserve">
        <w:tab wTab="150" tlc="none" cTlc="0"/>
      </w:r>
      <w:r>
        <w:t xml:space="preserve">By:</w:t>
      </w:r>
      <w:r xml:space="preserve">
        <w:t> </w:t>
      </w:r>
      <w:r xml:space="preserve">
        <w:t> </w:t>
      </w:r>
      <w:r>
        <w:t xml:space="preserve">Campbell</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creation of the Texas Mental Health Profession Pipeline Program by the Texas Higher Education Coordinating Board.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61, Education Code, is amended by adding Section 61.070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61.070.</w:t>
      </w:r>
      <w:r>
        <w:rPr>
          <w:u w:val="single"/>
        </w:rPr>
        <w:t xml:space="preserve"> </w:t>
      </w:r>
      <w:r>
        <w:rPr>
          <w:u w:val="single"/>
        </w:rPr>
        <w:t xml:space="preserve"> </w:t>
      </w:r>
      <w:r>
        <w:rPr>
          <w:u w:val="single"/>
        </w:rPr>
        <w:t xml:space="preserve">TEXAS MENTAL HEALTH PROFESSION PIPELINE PROGRAM.  (a)  In this section, "participating institution" means a general academic teaching institution or a private or independent institution of higher education that offers baccalaureate degree programs and postbaccalaureate degree and certificate programs.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establish the Texas Mental Health Profession Pipeline Program and encourage participating institutions to develop pipeline programs for the purpose of providing a clear, guided pathway for public junior college students to transfer to a participating institution to pursue a baccalaureate degree or a postbaccalaureate degree or certificate leading to licensure and practice 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psychologist, as defined by Section 501.002,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licensed professional counselor, as defined by Section 503.002,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advanced practice registered nurse, as defined by Section 301.152, Occupations Code, who holds a nationally recognized board certification in psychiatric or mental health nursing;</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licensed master social worker or a licensed clinical social worker, as defined by Section 505.002,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licensed specialist in school psychology, as defined by Section 501.002, Occupations Code;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licensed marriage and family therapist, as defined by Section 502.002, Occupations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participating institution that develops a pipeline program under Subsection (b)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partner with one or more public junior colleges to create a guided pathway for public junior college students;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ensure that a public junior college student who completes a field of study curriculum or is awarded a "Texas Direct" associate degree under Section 61.834 and transfers to the participating institution: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does not lose any credits earned before transferring;</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can earn a baccalaureate degree in less than two years following the transfer;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after earning a baccalaureate degree in an appropriate program as determined by the participating institution, is automatically admitted to a postbaccalaureate degree or certificate program at the participating institution if:</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student meets the minimum academic requirements, as determined by the participating institution;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postbaccalaureate degree or certificate program has the capacity to admit new students based on:</w:t>
      </w:r>
    </w:p>
    <w:p w:rsidR="003F3435" w:rsidRDefault="0032493E">
      <w:pPr>
        <w:spacing w:line="480" w:lineRule="auto"/>
        <w:ind w:firstLine="3600"/>
        <w:jc w:val="both"/>
      </w:pPr>
      <w:r>
        <w:rPr>
          <w:u w:val="single"/>
        </w:rPr>
        <w:t xml:space="preserve">(a)</w:t>
      </w:r>
      <w:r>
        <w:rPr>
          <w:u w:val="single"/>
        </w:rPr>
        <w:t xml:space="preserve"> </w:t>
      </w:r>
      <w:r>
        <w:rPr>
          <w:u w:val="single"/>
        </w:rPr>
        <w:t xml:space="preserve"> </w:t>
      </w:r>
      <w:r>
        <w:rPr>
          <w:u w:val="single"/>
        </w:rPr>
        <w:t xml:space="preserve">student-to-faculty ratios required by state law, federal law, the appropriate accrediting organization, or institutional policy; and</w:t>
      </w:r>
    </w:p>
    <w:p w:rsidR="003F3435" w:rsidRDefault="0032493E">
      <w:pPr>
        <w:spacing w:line="480" w:lineRule="auto"/>
        <w:ind w:firstLine="3600"/>
        <w:jc w:val="both"/>
      </w:pPr>
      <w:r>
        <w:rPr>
          <w:u w:val="single"/>
        </w:rPr>
        <w:t xml:space="preserve">(b)</w:t>
      </w:r>
      <w:r>
        <w:rPr>
          <w:u w:val="single"/>
        </w:rPr>
        <w:t xml:space="preserve"> </w:t>
      </w:r>
      <w:r>
        <w:rPr>
          <w:u w:val="single"/>
        </w:rPr>
        <w:t xml:space="preserve"> </w:t>
      </w:r>
      <w:r>
        <w:rPr>
          <w:u w:val="single"/>
        </w:rPr>
        <w:t xml:space="preserve">the availability of clinical placements and the faculty or preceptors that supervise those placements.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shall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existing field of study curricula that a participating institution may accept for purposes of Subsection (c)(2);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additional field of study curricula that a participating institution may develop to enable a public junior college student to fulfill the undergraduate curricular requirements relevant for specialties described by Subsection (b).</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board shall promote the program and maintain on the board's Internet website information that clearly displays: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information described by Subsection (d);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list of each pipeline program operating in this state;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list of each participating institution that has established a pipeline program;</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map displaying the location of each participating institution that has established a pipeline program;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data regarding each pipeline program based on information provided to the board under Subsection (f).</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Each participating institution shall submit an annual report to the board that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number of students in the participating institution's pipeline program;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number of students in the participating institution's pipeline program who have transferred from a public junior college to the participating institution without losing any credits previously earned at the public junior college;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number of students in the participating institution's pipeline program who in the preceding academic year earned a baccalaureate degree from the participating institution that was completed in two years or less;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capacity of the participating institution's pipeline program to prepare more students for licensure and practice as mental health professionals in specialties described by Subsection (b);</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financial resources allocated by the participating institution to increase the number of students who are able to complete their targeted degree or certificate program under the participating institution's pipeline program;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average time for a student to complete the student's targeted degree or certificate program under the participating institution's pipeline program from the date the student enrolls in a public junior college to the date of the student's graduation from the degree or certificate program.</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board shall adopt rules consistent with this section as necessary to implement this section, including rules for making determinations under Subsection (d).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Higher Education Coordinating Board shall adopt rules as required by Section 61.070(g), Education Code, as added by this Act, as soon as practicable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1401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