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l="urn::tlc.state.tx.us.salsa.legdoc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l="urn::tlc.state.tx.us.salsa.legdoc">
    <w:p w:rsidR="003F3435" w:rsidRDefault="0032493E">
      <w:r>
        <w:rPr>
          <w:noProof/>
        </w:rPr>
      </w:r>
    </w:p>
    <w:p w:rsidR="003F3435" w:rsidRDefault="003F3435"/>
    <w:p w:rsidR="003F3435" w:rsidRDefault="003F3435">
      <w:pPr>
        <w:tabs>
          <w:tab w:val="right" w:pos="9270"/>
        </w:tabs>
        <w:spacing w:line="40" w:lineRule="auto"/>
        <w:jc w:val="both"/>
      </w:pPr>
    </w:p>
    <w:p w:rsidR="003F3435" w:rsidRDefault="0032493E">
      <w:pPr>
        <w:spacing w:line="480" w:lineRule="auto"/>
        <w:jc w:val="both"/>
        <w:tabs>
          <w:tab w:val="right" w:leader="none" w:pos="9350"/>
        </w:tabs>
      </w:pPr>
      <w:r>
        <w:t xml:space="preserve">By:</w:t>
      </w:r>
      <w:r xml:space="preserve">
        <w:t> </w:t>
      </w:r>
      <w:r xml:space="preserve">
        <w:t> </w:t>
      </w:r>
      <w:r>
        <w:t xml:space="preserve">Zaffirini</w:t>
      </w:r>
      <w:r xml:space="preserve">
        <w:tab wTab="150" tlc="none" cTlc="0"/>
      </w:r>
      <w:r>
        <w:t xml:space="preserve">S.B.</w:t>
      </w:r>
      <w:r xml:space="preserve">
        <w:t> </w:t>
      </w:r>
      <w:r>
        <w:t xml:space="preserve">No.</w:t>
      </w:r>
      <w:r xml:space="preserve">
        <w:t> </w:t>
      </w:r>
      <w:r>
        <w:t xml:space="preserve">1532</w:t>
      </w:r>
    </w:p>
    <w:p w:rsidR="003F3435" w:rsidRDefault="003F3435"/>
    <w:p w:rsidR="003F3435" w:rsidRDefault="0032493E">
      <w:pPr>
        <w:spacing w:line="480" w:lineRule="auto"/>
        <w:jc w:val="center"/>
      </w:pPr>
      <w:r>
        <w:t xml:space="preserve">A BILL TO BE ENTITLED</w:t>
      </w:r>
    </w:p>
    <w:p w:rsidR="003F3435" w:rsidRDefault="0032493E">
      <w:pPr>
        <w:spacing w:line="480" w:lineRule="auto"/>
        <w:jc w:val="center"/>
      </w:pPr>
      <w:r>
        <w:t xml:space="preserve">AN ACT</w:t>
      </w:r>
    </w:p>
    <w:p w:rsidR="003F3435" w:rsidRDefault="0032493E">
      <w:pPr>
        <w:spacing w:line="480" w:lineRule="auto"/>
        <w:jc w:val="both"/>
      </w:pPr>
      <w:r>
        <w:t xml:space="preserve">relating to the information required to be posted by the Texas Water Development Board on the board's Internet website regarding the use of the state water implementation fund for Texas.</w:t>
      </w:r>
    </w:p>
    <w:p w:rsidR="003F3435" w:rsidRDefault="0032493E">
      <w:pPr>
        <w:spacing w:line="480" w:lineRule="auto"/>
        <w:ind w:firstLine="720"/>
        <w:jc w:val="both"/>
      </w:pPr>
      <w:r>
        <w:t xml:space="preserve">BE IT ENACTED BY THE LEGISLATURE OF THE STATE OF TEXAS: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1</w:t>
      </w:r>
      <w:r>
        <w:t xml:space="preserve">.</w:t>
      </w:r>
      <w:r xml:space="preserve">
        <w:t> </w:t>
      </w:r>
      <w:r xml:space="preserve">
        <w:t> </w:t>
      </w:r>
      <w:r>
        <w:t xml:space="preserve">Section 15.440(b), Water Code, is amended to read as follows:</w:t>
      </w:r>
    </w:p>
    <w:p w:rsidR="003F3435" w:rsidRDefault="0032493E">
      <w:pPr>
        <w:spacing w:line="480" w:lineRule="auto"/>
        <w:ind w:firstLine="720"/>
        <w:jc w:val="both"/>
      </w:pPr>
      <w:r>
        <w:t xml:space="preserve">(b)</w:t>
      </w:r>
      <w:r xml:space="preserve">
        <w:t> </w:t>
      </w:r>
      <w:r xml:space="preserve">
        <w:t> </w:t>
      </w:r>
      <w:r>
        <w:t xml:space="preserve">The board shall post the following information on the board's Internet website regarding the use of the fund and regularly update the information posted:</w:t>
      </w:r>
    </w:p>
    <w:p w:rsidR="003F3435" w:rsidRDefault="0032493E">
      <w:pPr>
        <w:spacing w:line="480" w:lineRule="auto"/>
        <w:ind w:firstLine="1440"/>
        <w:jc w:val="both"/>
      </w:pPr>
      <w:r>
        <w:t xml:space="preserve">(1)</w:t>
      </w:r>
      <w:r xml:space="preserve">
        <w:t> </w:t>
      </w:r>
      <w:r xml:space="preserve">
        <w:t> </w:t>
      </w:r>
      <w:r>
        <w:t xml:space="preserve">the progress made in developing needed water supply statewide and for the benefit of each regional water planning area;</w:t>
      </w:r>
    </w:p>
    <w:p w:rsidR="003F3435" w:rsidRDefault="0032493E">
      <w:pPr>
        <w:spacing w:line="480" w:lineRule="auto"/>
        <w:ind w:firstLine="1440"/>
        <w:jc w:val="both"/>
      </w:pPr>
      <w:r>
        <w:t xml:space="preserve">(2)</w:t>
      </w:r>
      <w:r xml:space="preserve">
        <w:t> </w:t>
      </w:r>
      <w:r xml:space="preserve">
        <w:t> </w:t>
      </w:r>
      <w:r>
        <w:t xml:space="preserve">for each regional water planning area, a description of each project funded through bonds supported by a bond enhancement agreement entered into under Section 15.435, including:</w:t>
      </w:r>
    </w:p>
    <w:p w:rsidR="003F3435" w:rsidRDefault="0032493E">
      <w:pPr>
        <w:spacing w:line="480" w:lineRule="auto"/>
        <w:ind w:firstLine="2160"/>
        <w:jc w:val="both"/>
      </w:pPr>
      <w:r>
        <w:t xml:space="preserve">(A)</w:t>
      </w:r>
      <w:r xml:space="preserve">
        <w:t> </w:t>
      </w:r>
      <w:r xml:space="preserve">
        <w:t> </w:t>
      </w:r>
      <w:r>
        <w:t xml:space="preserve">the expected date of completion of the project;</w:t>
      </w:r>
    </w:p>
    <w:p w:rsidR="003F3435" w:rsidRDefault="0032493E">
      <w:pPr>
        <w:spacing w:line="480" w:lineRule="auto"/>
        <w:ind w:firstLine="2160"/>
        <w:jc w:val="both"/>
      </w:pPr>
      <w:r>
        <w:t xml:space="preserve">(B)</w:t>
      </w:r>
      <w:r xml:space="preserve">
        <w:t> </w:t>
      </w:r>
      <w:r xml:space="preserve">
        <w:t> </w:t>
      </w:r>
      <w:r>
        <w:t xml:space="preserve">the current status of the project;</w:t>
      </w:r>
    </w:p>
    <w:p w:rsidR="003F3435" w:rsidRDefault="0032493E">
      <w:pPr>
        <w:spacing w:line="480" w:lineRule="auto"/>
        <w:ind w:firstLine="2160"/>
        <w:jc w:val="both"/>
      </w:pPr>
      <w:r>
        <w:t xml:space="preserve">(C)</w:t>
      </w:r>
      <w:r xml:space="preserve">
        <w:t> </w:t>
      </w:r>
      <w:r xml:space="preserve">
        <w:t> </w:t>
      </w:r>
      <w:r>
        <w:t xml:space="preserve">the amount of bonds issued and the terms of the bonds;</w:t>
      </w:r>
    </w:p>
    <w:p w:rsidR="003F3435" w:rsidRDefault="0032493E">
      <w:pPr>
        <w:spacing w:line="480" w:lineRule="auto"/>
        <w:ind w:firstLine="2160"/>
        <w:jc w:val="both"/>
      </w:pPr>
      <w:r>
        <w:t xml:space="preserve">(D)</w:t>
      </w:r>
      <w:r xml:space="preserve">
        <w:t> </w:t>
      </w:r>
      <w:r xml:space="preserve">
        <w:t> </w:t>
      </w:r>
      <w:r>
        <w:t xml:space="preserve">a summary of the terms of the bond enhancement agreement; and</w:t>
      </w:r>
    </w:p>
    <w:p w:rsidR="003F3435" w:rsidRDefault="0032493E">
      <w:pPr>
        <w:spacing w:line="480" w:lineRule="auto"/>
        <w:ind w:firstLine="2160"/>
        <w:jc w:val="both"/>
      </w:pPr>
      <w:r>
        <w:t xml:space="preserve">(E)</w:t>
      </w:r>
      <w:r xml:space="preserve">
        <w:t> </w:t>
      </w:r>
      <w:r xml:space="preserve">
        <w:t> </w:t>
      </w:r>
      <w:r>
        <w:t xml:space="preserve">the status of repayment of any loan provided in connection with the project, including an assessment of the risk of default based on a standard risk rating system;</w:t>
      </w:r>
    </w:p>
    <w:p w:rsidR="003F3435" w:rsidRDefault="0032493E">
      <w:pPr>
        <w:spacing w:line="480" w:lineRule="auto"/>
        <w:ind w:firstLine="1440"/>
        <w:jc w:val="both"/>
      </w:pPr>
      <w:r>
        <w:t xml:space="preserve">(3)</w:t>
      </w:r>
      <w:r xml:space="preserve">
        <w:t> </w:t>
      </w:r>
      <w:r xml:space="preserve">
        <w:t> </w:t>
      </w:r>
      <w:r>
        <w:t xml:space="preserve">a description of the investment portfolio of the fund;</w:t>
      </w:r>
    </w:p>
    <w:p w:rsidR="003F3435" w:rsidRDefault="0032493E">
      <w:pPr>
        <w:spacing w:line="480" w:lineRule="auto"/>
        <w:ind w:firstLine="1440"/>
        <w:jc w:val="both"/>
      </w:pPr>
      <w:r>
        <w:t xml:space="preserve">(4)</w:t>
      </w:r>
      <w:r xml:space="preserve">
        <w:t> </w:t>
      </w:r>
      <w:r xml:space="preserve">
        <w:t> </w:t>
      </w:r>
      <w:r>
        <w:t xml:space="preserve">the expenses incurred in investing money in the fund;</w:t>
      </w:r>
    </w:p>
    <w:p w:rsidR="003F3435" w:rsidRDefault="0032493E">
      <w:pPr>
        <w:spacing w:line="480" w:lineRule="auto"/>
        <w:ind w:firstLine="1440"/>
        <w:jc w:val="both"/>
      </w:pPr>
      <w:r>
        <w:t xml:space="preserve">(5)</w:t>
      </w:r>
      <w:r xml:space="preserve">
        <w:t> </w:t>
      </w:r>
      <w:r xml:space="preserve">
        <w:t> </w:t>
      </w:r>
      <w:r>
        <w:t xml:space="preserve">the rate of return on the investment of money in the fund;</w:t>
      </w:r>
    </w:p>
    <w:p w:rsidR="003F3435" w:rsidRDefault="0032493E">
      <w:pPr>
        <w:spacing w:line="480" w:lineRule="auto"/>
        <w:ind w:firstLine="1440"/>
        <w:jc w:val="both"/>
      </w:pPr>
      <w:r>
        <w:t xml:space="preserve">(6)</w:t>
      </w:r>
      <w:r xml:space="preserve">
        <w:t> </w:t>
      </w:r>
      <w:r xml:space="preserve">
        <w:t> </w:t>
      </w:r>
      <w:r>
        <w:t xml:space="preserve">a description of the point system for prioritizing projects established by the board under Section 15.437(b) and the number of points awarded by the board for each project;</w:t>
      </w:r>
    </w:p>
    <w:p w:rsidR="003F3435" w:rsidRDefault="0032493E">
      <w:pPr>
        <w:spacing w:line="480" w:lineRule="auto"/>
        <w:ind w:firstLine="1440"/>
        <w:jc w:val="both"/>
      </w:pPr>
      <w:r>
        <w:t xml:space="preserve">(7)</w:t>
      </w:r>
      <w:r xml:space="preserve">
        <w:t> </w:t>
      </w:r>
      <w:r xml:space="preserve">
        <w:t> </w:t>
      </w:r>
      <w:r>
        <w:t xml:space="preserve">[</w:t>
      </w:r>
      <w:r>
        <w:rPr>
          <w:strike/>
        </w:rPr>
        <w:t xml:space="preserve">any nonconfidential information submitted to the board as part of an application for financial assistance under this subchapter that is approved by the board;</w:t>
      </w:r>
    </w:p>
    <w:p w:rsidR="003F3435" w:rsidRDefault="0032493E">
      <w:pPr>
        <w:spacing w:line="480" w:lineRule="auto"/>
        <w:ind w:firstLine="1440"/>
        <w:jc w:val="both"/>
      </w:pPr>
      <w:r>
        <w:t xml:space="preserve">[</w:t>
      </w:r>
      <w:r>
        <w:rPr>
          <w:strike/>
        </w:rPr>
        <w:t xml:space="preserve">(8)</w:t>
      </w:r>
      <w:r>
        <w:t xml:space="preserve">]</w:t>
      </w:r>
      <w:r xml:space="preserve">
        <w:t> </w:t>
      </w:r>
      <w:r xml:space="preserve">
        <w:t> </w:t>
      </w:r>
      <w:r>
        <w:t xml:space="preserve">the administrative and operating expenses incurred by the board in developing the state water plan and providing financial assistance for projects included in the plan; and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(8)</w:t>
      </w:r>
      <w:r xml:space="preserve">
        <w:t> </w:t>
      </w:r>
      <w:r>
        <w:t xml:space="preserve">[</w:t>
      </w:r>
      <w:r>
        <w:rPr>
          <w:strike/>
        </w:rPr>
        <w:t xml:space="preserve">(9)</w:t>
      </w:r>
      <w:r>
        <w:t xml:space="preserve">]</w:t>
      </w:r>
      <w:r xml:space="preserve">
        <w:t> </w:t>
      </w:r>
      <w:r xml:space="preserve">
        <w:t> </w:t>
      </w:r>
      <w:r>
        <w:t xml:space="preserve">any other information required by board rule.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2</w:t>
      </w:r>
      <w:r>
        <w:t xml:space="preserve">.</w:t>
      </w:r>
      <w:r xml:space="preserve">
        <w:t> </w:t>
      </w:r>
      <w:r xml:space="preserve">
        <w:t> </w:t>
      </w:r>
      <w:r>
        <w:t xml:space="preserve">This Act takes effect September 1, 2025.</w:t>
      </w:r>
    </w:p>
    <w:sectPr w:rsidRPr="004B75FD" w:rsidR="003F3435" w:rsidSect="003F3435">
      <w:headerReference w:type="default" r:id="rId8"/>
      <w:footerReference w:type="default" r:id="rId9"/>
      <w:headerReference w:type="first" r:id="rId10"/>
      <w:footerReference w:type="first" r:id="rId11"/>
      <w:pgSz w:w="12240" w:h="20160" w:code="5"/>
      <w:pgMar w:top="1440" w:right="1440" w:bottom="1080" w:left="1440" w:header="0" w:footer="144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038E" w:rsidRDefault="00A4038E">
      <w:r>
        <w:separator/>
      </w:r>
    </w:p>
  </w:endnote>
  <w:endnote w:type="continuationSeparator" w:id="0">
    <w:p w:rsidR="00A4038E" w:rsidRDefault="00A403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>Page -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2</w:t>
    </w:r>
    <w:r w:rsidR="003F3435">
      <w:fldChar w:fldCharType="end"/>
    </w:r>
    <w:r>
      <w:t xml:space="preserve"> -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 xml:space="preserve">Page - 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1</w:t>
    </w:r>
    <w:r w:rsidR="003F3435">
      <w:fldChar w:fldCharType="end"/>
    </w:r>
    <w: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038E" w:rsidRDefault="00A4038E">
      <w:r>
        <w:separator/>
      </w:r>
    </w:p>
  </w:footnote>
  <w:footnote w:type="continuationSeparator" w:id="0">
    <w:p w:rsidR="00A4038E" w:rsidRDefault="00A4038E">
      <w:r>
        <w:continuationSeparator/>
      </w:r>
    </w:p>
  </w:footnote>
</w:footnotes>
</file>

<file path=word/header1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2493E">
    <w:pPr>
      <w:spacing w:line="240" w:lineRule="auto"/>
      <w:jc w:val="both"/>
      <w:tabs>
        <w:tab w:val="right" w:leader="none" w:pos="9350"/>
      </w:tabs>
    </w:pPr>
    <w:r xml:space="preserve">
      <w:tab wTab="150" tlc="none" cTlc="0"/>
    </w:r>
    <w:r>
      <w:t xml:space="preserve">S.B.</w:t>
    </w:r>
    <w:r xml:space="preserve">
      <w:t> </w:t>
    </w:r>
    <w:r>
      <w:t xml:space="preserve">No.</w:t>
    </w:r>
    <w:r xml:space="preserve">
      <w:t> </w:t>
    </w:r>
    <w:r>
      <w:t xml:space="preserve">1532</w:t>
    </w:r>
  </w:p>
</w:hdr>
</file>

<file path=word/header2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SingleBorderforContiguousCells/>
    <w:wpJustification/>
    <w:noTabHangInd/>
    <w:subFontBySize/>
    <w:suppressBottomSpacing/>
    <w:truncateFontHeightsLikeWP6/>
    <w:usePrinterMetrics/>
    <w:wrapTrailSpaces/>
    <w:footnoteLayoutLikeWW8/>
    <w:shapeLayoutLikeWW8/>
    <w:alignTablesRowByRow/>
    <w:forgetLastTabAlignment/>
    <w:doNotUseHTMLParagraphAutoSpacing/>
    <w:layoutRawTableWidth/>
    <w:layoutTableRowsApart/>
    <w:useWord97LineBreakRules/>
    <w:doNotSnapToGridInCell/>
    <w:selectFldWithFirstOrLastChar/>
    <w:doNotWrapTextWithPunct/>
    <w:doNotUseEastAsianBreakRules/>
    <w:useWord2002TableStyleRules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3F3435"/>
    <w:rsid w:val="000C687B"/>
    <w:rsid w:val="002F7BA8"/>
    <w:rsid w:val="0032493E"/>
    <w:rsid w:val="0037454E"/>
    <w:rsid w:val="003F3435"/>
    <w:rsid w:val="00466BFE"/>
    <w:rsid w:val="004E5B79"/>
    <w:rsid w:val="007F5228"/>
    <w:rsid w:val="008A75EB"/>
    <w:rsid w:val="00A4038E"/>
    <w:rsid w:val="00A84F78"/>
    <w:rsid w:val="00FA7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w3.org/2001/XMLSchema-instance"/>
  <w:attachedSchema w:val="urn::tlc.state.tx.us.salsa.legdoc"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01F149-FB89-4C68-ACE2-25068F986D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380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Texas Legislative Council</Company>
  <LinksUpToDate>false</LinksUpToDate>
  <CharactersWithSpaces>2544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salsap</dc:creator>
  <cp:lastModifiedBy>SALSA</cp:lastModifiedBy>
  <cp:revision>2</cp:revision>
  <cp:lastPrinted>2015-11-03T17:46:00Z</cp:lastPrinted>
  <dcterms:created xsi:type="dcterms:W3CDTF">2015-11-04T19:55:00Z</dcterms:created>
  <dcterms:modified xsi:type="dcterms:W3CDTF">2015-11-04T19:55:00Z</dcterms:modified>
</cp:coreProperties>
</file>