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89R30835 AMF-D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1559</w:t>
      </w:r>
    </w:p>
    <w:p w:rsidR="003F3435" w:rsidRDefault="0032493E">
      <w:pPr>
        <w:ind w:firstLine="720"/>
        <w:jc w:val="both"/>
      </w:pPr>
      <w:r>
        <w:t xml:space="preserve">(Thompson)</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1559:</w:t>
      </w:r>
    </w:p>
    <w:p w:rsidR="003F3435" w:rsidRDefault="0032493E">
      <w:pPr>
        <w:spacing w:line="480" w:lineRule="auto"/>
        <w:jc w:val="both"/>
        <w:tabs>
          <w:tab w:val="right" w:leader="none" w:pos="9350"/>
        </w:tabs>
      </w:pPr>
      <w:r>
        <w:t xml:space="preserve">By:</w:t>
      </w:r>
      <w:r xml:space="preserve">
        <w:t> </w:t>
      </w:r>
      <w:r xml:space="preserve">
        <w:t> </w:t>
      </w:r>
      <w:r>
        <w:t xml:space="preserve">Leach</w:t>
      </w:r>
      <w:r xml:space="preserve">
        <w:tab wTab="150" tlc="none" cTlc="0"/>
      </w:r>
      <w:r>
        <w:t xml:space="preserve">C.S.S.B.</w:t>
      </w:r>
      <w:r xml:space="preserve">
        <w:t> </w:t>
      </w:r>
      <w:r>
        <w:t xml:space="preserve">No.</w:t>
      </w:r>
      <w:r xml:space="preserve">
        <w:t> </w:t>
      </w:r>
      <w:r>
        <w:t xml:space="preserve">1559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conflicts between a protective order and certain other orders and to the transfer of a protective order.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81, Family Code, is amended by adding Section 81.012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81.012.</w:t>
      </w:r>
      <w:r>
        <w:rPr>
          <w:u w:val="single"/>
        </w:rPr>
        <w:t xml:space="preserve"> </w:t>
      </w:r>
      <w:r>
        <w:rPr>
          <w:u w:val="single"/>
        </w:rPr>
        <w:t xml:space="preserve"> </w:t>
      </w:r>
      <w:r>
        <w:rPr>
          <w:u w:val="single"/>
        </w:rPr>
        <w:t xml:space="preserve">CONFLICT WITH CERTAIN OTHER ORDERS.  During the time in which a protective order issued under this subtitle, including a temporary ex parte order, is valid and subject to transfer, the order prevails over any other order rendered in a suit for dissolution of a marriage under Chapter 6 or a suit affecting the parent-child relationship under Title 5 to the extent of any conflict between the orders.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85.026, Family Code, is amended by adding Subsection (b) to read as follows: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protective order issued under this subtitle, including a temporary ex parte order, must contain the following prominently displayed statement in boldfaced type, capital letters, or underlined:</w:t>
      </w:r>
    </w:p>
    <w:p w:rsidR="003F3435" w:rsidRDefault="0032493E">
      <w:pPr>
        <w:spacing w:line="480" w:lineRule="auto"/>
        <w:ind w:firstLine="720"/>
        <w:jc w:val="both"/>
      </w:pPr>
      <w:r>
        <w:rPr>
          <w:u w:val="single"/>
        </w:rPr>
        <w:t xml:space="preserve">"DURING THE TIME IN WHICH THIS ORDER IS VALID AND SUBJECT TO TRANSFER, THE ORDER PREVAILS OVER ANY OTHER ORDER RENDERED IN A SUIT FOR DISSOLUTION OF A MARRIAGE OR A SUIT AFFECTING THE PARENT-CHILD RELATIONSHIP TO THE EXTENT OF ANY CONFLICT BETWEEN THE ORDERS."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85.064, Family Code, is amended by amending Subsections (a) and (b) and adding Subsections (c-1), (c-2), (c-3), and (c-4) to read as follows:</w:t>
      </w:r>
    </w:p>
    <w:p w:rsidR="003F3435" w:rsidRDefault="0032493E">
      <w:pPr>
        <w:spacing w:line="480" w:lineRule="auto"/>
        <w:ind w:firstLine="720"/>
        <w:jc w:val="both"/>
      </w:pPr>
      <w:r>
        <w:t xml:space="preserve">(a)</w:t>
      </w:r>
      <w:r xml:space="preserve">
        <w:t> </w:t>
      </w:r>
      <w:r xml:space="preserve">
        <w:t> </w:t>
      </w:r>
      <w:r>
        <w:t xml:space="preserve">If a protective order was rendered before the filing of a suit for dissolution of </w:t>
      </w:r>
      <w:r>
        <w:rPr>
          <w:u w:val="single"/>
        </w:rPr>
        <w:t xml:space="preserve">a</w:t>
      </w:r>
      <w:r>
        <w:t xml:space="preserve"> marriage or suit affecting the parent-child relationship or while the suit is pending as provided by Section 85.062, the court that rendered the order </w:t>
      </w:r>
      <w:r>
        <w:rPr>
          <w:u w:val="single"/>
        </w:rPr>
        <w:t xml:space="preserve">shall</w:t>
      </w:r>
      <w:r>
        <w:t xml:space="preserve"> </w:t>
      </w:r>
      <w:r>
        <w:t xml:space="preserve">[</w:t>
      </w:r>
      <w:r>
        <w:rPr>
          <w:strike/>
        </w:rPr>
        <w:t xml:space="preserve">may</w:t>
      </w:r>
      <w:r>
        <w:t xml:space="preserve">], on the motion of a party or on the court's own motion, transfer the protective order to the court having jurisdiction of the suit if the court </w:t>
      </w:r>
      <w:r>
        <w:rPr>
          <w:u w:val="single"/>
        </w:rPr>
        <w:t xml:space="preserve">finds that the transfer will not negatively impact the safety of any person protected by the order</w:t>
      </w:r>
      <w:r>
        <w:t xml:space="preserve"> [</w:t>
      </w:r>
      <w:r>
        <w:rPr>
          <w:strike/>
        </w:rPr>
        <w:t xml:space="preserve">makes the finding prescribed by Subsection (c)</w:t>
      </w:r>
      <w:r>
        <w:t xml:space="preserve">].</w:t>
      </w:r>
    </w:p>
    <w:p w:rsidR="003F3435" w:rsidRDefault="0032493E">
      <w:pPr>
        <w:spacing w:line="480" w:lineRule="auto"/>
        <w:ind w:firstLine="720"/>
        <w:jc w:val="both"/>
      </w:pPr>
      <w:r>
        <w:t xml:space="preserve">(b)</w:t>
      </w:r>
      <w:r xml:space="preserve">
        <w:t> </w:t>
      </w:r>
      <w:r xml:space="preserve">
        <w:t> </w:t>
      </w:r>
      <w:r>
        <w:t xml:space="preserve">If a protective order that affects a party's right to possession of or access to a child is rendered after the date a final order was rendered in a suit affecting the parent-child relationship, on the motion of a party or on the court's own motion, the court </w:t>
      </w:r>
      <w:r>
        <w:rPr>
          <w:u w:val="single"/>
        </w:rPr>
        <w:t xml:space="preserve">shall</w:t>
      </w:r>
      <w:r>
        <w:t xml:space="preserve"> </w:t>
      </w:r>
      <w:r>
        <w:t xml:space="preserve">[</w:t>
      </w:r>
      <w:r>
        <w:rPr>
          <w:strike/>
        </w:rPr>
        <w:t xml:space="preserve">may</w:t>
      </w:r>
      <w:r>
        <w:t xml:space="preserve">] transfer the protective order to the court of continuing, exclusive jurisdiction if the court </w:t>
      </w:r>
      <w:r>
        <w:rPr>
          <w:u w:val="single"/>
        </w:rPr>
        <w:t xml:space="preserve">finds that the transfer will not negatively impact the safety of any person protected by the order</w:t>
      </w:r>
      <w:r>
        <w:t xml:space="preserve"> [</w:t>
      </w:r>
      <w:r>
        <w:rPr>
          <w:strike/>
        </w:rPr>
        <w:t xml:space="preserve">makes the finding prescribed by Subsection (c)</w:t>
      </w:r>
      <w:r>
        <w:t xml:space="preserv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 motion to transfer a protective order under this section must be filed with a signed certificate of service on all parties. A party desiring to contest the motion must file a response not later than the first Monday after the 20th day after the date the motion is served on the party. The response must include a controverting affidavit stating that the transfer would negatively impact the safety of a person protected by the order.</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If a response to a motion to transfer a protective order is filed as provided by Subsection (c-1), notice of the hearing on the motion to transfer the protective order must be served on all parties not later than the 10th day before the date of the hearing.</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Before rendering an order transferring a protective order under this section, the court must provide each person protected by the protective order the opportunity to submit a statement to the court regarding the impact of a potential transfer on the person's safety.  The court shall consider a statement submitted under this subsection when determining whether to order a transfer. The statement may be a separate document or combined with the motion to transfer or a response to the motion to transfer. The statement must be filed: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concurrently with or before the filing of the motion to transfer, if the person protected by the protective order is the person filing the motion to transfer;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concurrently with or before the filing of a response to the motion to transfer, if the person protected by the protective order is not the person filing the motion to transfer.</w:t>
      </w:r>
    </w:p>
    <w:p w:rsidR="003F3435" w:rsidRDefault="0032493E">
      <w:pPr>
        <w:spacing w:line="480" w:lineRule="auto"/>
        <w:ind w:firstLine="720"/>
        <w:jc w:val="both"/>
      </w:pPr>
      <w:r>
        <w:rPr>
          <w:u w:val="single"/>
        </w:rPr>
        <w:t xml:space="preserve">(c-4)</w:t>
      </w:r>
      <w:r>
        <w:rPr>
          <w:u w:val="single"/>
        </w:rPr>
        <w:t xml:space="preserve"> </w:t>
      </w:r>
      <w:r>
        <w:rPr>
          <w:u w:val="single"/>
        </w:rPr>
        <w:t xml:space="preserve"> </w:t>
      </w:r>
      <w:r>
        <w:rPr>
          <w:u w:val="single"/>
        </w:rPr>
        <w:t xml:space="preserve">An order transferring a protective order under this section must include a finding that the transfer will not negatively affect the safety of any person protected by the order.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following provisions of the Family Code are repealed:</w:t>
      </w:r>
    </w:p>
    <w:p w:rsidR="003F3435" w:rsidRDefault="0032493E">
      <w:pPr>
        <w:spacing w:line="480" w:lineRule="auto"/>
        <w:ind w:firstLine="1440"/>
        <w:jc w:val="both"/>
      </w:pPr>
      <w:r>
        <w:t xml:space="preserve">(1)</w:t>
      </w:r>
      <w:r xml:space="preserve">
        <w:t> </w:t>
      </w:r>
      <w:r xml:space="preserve">
        <w:t> </w:t>
      </w:r>
      <w:r>
        <w:t xml:space="preserve">Section 83.005; and</w:t>
      </w:r>
    </w:p>
    <w:p w:rsidR="003F3435" w:rsidRDefault="0032493E">
      <w:pPr>
        <w:spacing w:line="480" w:lineRule="auto"/>
        <w:ind w:firstLine="1440"/>
        <w:jc w:val="both"/>
      </w:pPr>
      <w:r>
        <w:t xml:space="preserve">(2)</w:t>
      </w:r>
      <w:r xml:space="preserve">
        <w:t> </w:t>
      </w:r>
      <w:r xml:space="preserve">
        <w:t> </w:t>
      </w:r>
      <w:r>
        <w:t xml:space="preserve">Section 85.064(c).</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81.012 and 85.026(b), Family Code, as added by this Act, apply only to a protective order issued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85.064, Family Code, as amended by this Act, applies only to a motion to transfer a protective order that is made on or after the effective date of this Act. A motion made before the effective date of this Act is governed by the law in effect on the date the motion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1559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