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to the Texas Civil Commitment Office, and to the prosecution of the offense of harassment by sexually violent predators and other persons confined in certain facilities; amending certain sex offender registration requirements;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12.42, Penal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(c)(2)</w:t>
      </w:r>
      <w:r>
        <w:rPr>
          <w:u w:val="single"/>
        </w:rPr>
        <w:t xml:space="preserve">,</w:t>
      </w:r>
      <w:r>
        <w:t xml:space="preserve"> [</w:t>
      </w:r>
      <w:r>
        <w:rPr>
          <w:strike/>
        </w:rPr>
        <w:t xml:space="preserve">or</w:t>
      </w:r>
      <w:r>
        <w:t xml:space="preserve">] (c)(4), </w:t>
      </w:r>
      <w:r>
        <w:rPr>
          <w:u w:val="single"/>
        </w:rPr>
        <w:t xml:space="preserve">or (e),</w:t>
      </w:r>
      <w:r>
        <w:t xml:space="preserve"> if it is shown on the trial of a felony offense other than a state jail felony punishable under Section 12.35(a)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12.35(a) may not be used for enhancement purposes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or (d), if it is shown on the trial of a felony offense other than a state jail felony punishable under Section 12.35(a) that the defendant was civilly committed as a sexually violent predator under Chapter 841, Health and Safety Code, at the time of the offense, on conviction the defendant shall be punished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21.08(b), Penal Code, as amended by Chapters 351 (S.B. 1179) and 822 (H.B. 1730),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it is shown on the trial of the offense that the defendant has been previously convicted one time of an offense under this section;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state jail felony if it is shown on the trial of the offense that the defendant has been previously convicted two or more times of an offense under this section</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 felony of the third degree if the actor is civilly committed as a sexually violent predator under Chapter 841,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 Penal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actor is presumed to have known the person assaulted was a person described by Subsection (b-1)(2)(A) or (B),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w:t>
      </w:r>
    </w:p>
    <w:p w:rsidR="003F3435" w:rsidRDefault="0032493E">
      <w:pPr>
        <w:spacing w:line="480" w:lineRule="auto"/>
        <w:ind w:firstLine="2160"/>
        <w:jc w:val="both"/>
      </w:pPr>
      <w:r>
        <w:t xml:space="preserve">(A)</w:t>
      </w:r>
      <w:r xml:space="preserve">
        <w:t> </w:t>
      </w:r>
      <w:r xml:space="preserve">
        <w:t> </w:t>
      </w:r>
      <w:r>
        <w:t xml:space="preserve">the defendant has been previously convicted of an offense under this section, other than an offense punishable under Paragraph (B); or</w:t>
      </w:r>
    </w:p>
    <w:p w:rsidR="003F3435" w:rsidRDefault="0032493E">
      <w:pPr>
        <w:spacing w:line="480" w:lineRule="auto"/>
        <w:ind w:firstLine="2160"/>
        <w:jc w:val="both"/>
      </w:pPr>
      <w:r>
        <w:t xml:space="preserve">(B)</w:t>
      </w:r>
      <w:r xml:space="preserve">
        <w:t> </w:t>
      </w:r>
      <w:r xml:space="preserve">
        <w:t> </w:t>
      </w:r>
      <w:r>
        <w:t xml:space="preserve">the defendant is a health care services provider or a mental health services provider and the act is:</w:t>
      </w:r>
    </w:p>
    <w:p w:rsidR="003F3435" w:rsidRDefault="0032493E">
      <w:pPr>
        <w:spacing w:line="480" w:lineRule="auto"/>
        <w:ind w:firstLine="2880"/>
        <w:jc w:val="both"/>
      </w:pPr>
      <w:r>
        <w:t xml:space="preserve">(i)</w:t>
      </w:r>
      <w:r xml:space="preserve">
        <w:t> </w:t>
      </w:r>
      <w:r xml:space="preserve">
        <w:t> </w:t>
      </w:r>
      <w:r>
        <w:t xml:space="preserve">committed during the course of providing a treatment or service to the victim; and</w:t>
      </w:r>
    </w:p>
    <w:p w:rsidR="003F3435" w:rsidRDefault="0032493E">
      <w:pPr>
        <w:spacing w:line="480" w:lineRule="auto"/>
        <w:ind w:firstLine="2880"/>
        <w:jc w:val="both"/>
      </w:pPr>
      <w:r>
        <w:t xml:space="preserve">(ii)</w:t>
      </w:r>
      <w:r xml:space="preserve">
        <w:t> </w:t>
      </w:r>
      <w:r xml:space="preserve">
        <w:t> </w:t>
      </w:r>
      <w:r>
        <w:t xml:space="preserve">beyond the scope of generally accepted practices for the treatment or service;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 has been previously convicted of an offense under this section that is punishable under Subdivision (1)(B)</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the offense is committed by an actor who is committed to a civil commitment facility, against: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22.02, Penal Code, is amended by amending Subsection (b) and adding Subsection (c-1)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p>
    <w:p w:rsidR="003F3435" w:rsidRDefault="0032493E">
      <w:pPr>
        <w:spacing w:line="480" w:lineRule="auto"/>
        <w:ind w:firstLine="2160"/>
        <w:jc w:val="both"/>
      </w:pPr>
      <w:r>
        <w:t xml:space="preserve">(A)</w:t>
      </w:r>
      <w:r xml:space="preserve">
        <w:t> </w:t>
      </w:r>
      <w:r xml:space="preserve">
        <w:t> </w:t>
      </w:r>
      <w:r>
        <w:t xml:space="preserve">serious bodily injury to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by an actor who is committed to a civil commitment facility, against: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 or</w:t>
      </w:r>
    </w:p>
    <w:p w:rsidR="003F3435" w:rsidRDefault="0032493E">
      <w:pPr>
        <w:spacing w:line="480" w:lineRule="auto"/>
        <w:ind w:firstLine="1440"/>
        <w:jc w:val="both"/>
      </w:pPr>
      <w:r>
        <w:t xml:space="preserve">(4)</w:t>
      </w:r>
      <w:r xml:space="preserve">
        <w:t> </w:t>
      </w:r>
      <w:r xml:space="preserve">
        <w:t> </w:t>
      </w:r>
      <w:r>
        <w:t xml:space="preserve">the actor commits the assault as part of a mass shooting.</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actor is presumed to have known the person assaulted was a person described by Subsection (b)(2)(F)(i) or (ii),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22.11, Penal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assault, harass, </w:t>
      </w:r>
      <w:r>
        <w:rPr>
          <w:u w:val="single"/>
        </w:rPr>
        <w:t xml:space="preserve">annoy,</w:t>
      </w:r>
      <w:r>
        <w:t xml:space="preserve"> [</w:t>
      </w:r>
      <w:r>
        <w:rPr>
          <w:strike/>
        </w:rPr>
        <w:t xml:space="preserve">or</w:t>
      </w:r>
      <w:r>
        <w:t xml:space="preserve">] alarm, </w:t>
      </w:r>
      <w:r>
        <w:rPr>
          <w:u w:val="single"/>
        </w:rPr>
        <w:t xml:space="preserve">abuse, torment, or embarrass</w:t>
      </w:r>
      <w:r>
        <w:t xml:space="preserve"> the person:</w:t>
      </w:r>
    </w:p>
    <w:p w:rsidR="003F3435" w:rsidRDefault="0032493E">
      <w:pPr>
        <w:spacing w:line="480" w:lineRule="auto"/>
        <w:ind w:firstLine="1440"/>
        <w:jc w:val="both"/>
      </w:pPr>
      <w:r>
        <w:t xml:space="preserve">(1)</w:t>
      </w:r>
      <w:r xml:space="preserve">
        <w:t> </w:t>
      </w:r>
      <w:r xml:space="preserve">
        <w:t> </w:t>
      </w:r>
      <w:r>
        <w:t xml:space="preserve">while imprisoned or confined in a correctional or detention facility, causes another person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1440"/>
        <w:jc w:val="both"/>
      </w:pPr>
      <w:r>
        <w:t xml:space="preserve">(2)</w:t>
      </w:r>
      <w:r xml:space="preserve">
        <w:t> </w:t>
      </w:r>
      <w:r xml:space="preserve">
        <w:t> </w:t>
      </w:r>
      <w:r>
        <w:t xml:space="preserve">while committed to a civil commitment facility, causes:</w:t>
      </w:r>
    </w:p>
    <w:p w:rsidR="003F3435" w:rsidRDefault="0032493E">
      <w:pPr>
        <w:spacing w:line="480" w:lineRule="auto"/>
        <w:ind w:firstLine="2160"/>
        <w:jc w:val="both"/>
      </w:pPr>
      <w:r>
        <w:t xml:space="preserve">(A)</w:t>
      </w:r>
      <w:r xml:space="preserve">
        <w:t> </w:t>
      </w:r>
      <w:r xml:space="preserve">
        <w:t> </w:t>
      </w:r>
      <w:r>
        <w:t xml:space="preserve">an officer or employee of the Texas Civil Commitment Office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who contracts with the state to perform a service in the facility or an employee of that person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 or</w:t>
      </w:r>
    </w:p>
    <w:p w:rsidR="003F3435" w:rsidRDefault="0032493E">
      <w:pPr>
        <w:spacing w:line="480" w:lineRule="auto"/>
        <w:ind w:firstLine="1440"/>
        <w:jc w:val="both"/>
      </w:pPr>
      <w:r>
        <w:t xml:space="preserve">(3)</w:t>
      </w:r>
      <w:r xml:space="preserve">
        <w:t> </w:t>
      </w:r>
      <w:r xml:space="preserve">
        <w:t> </w:t>
      </w:r>
      <w:r>
        <w:t xml:space="preserve">causes another person the actor knows to be a public servant to contact the blood, seminal fluid, vaginal fluid, saliva, urine, or feces of the actor, any other person, or an animal</w:t>
      </w:r>
      <w:r>
        <w:rPr>
          <w:u w:val="single"/>
        </w:rPr>
        <w:t xml:space="preserve">, or any other fluid or liquid,</w:t>
      </w:r>
      <w:r>
        <w:t xml:space="preserve"> while the public servant is lawfully discharging an official duty or in retaliation or on account of an exercise of the public servant's official power or performance of an official duty.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(a)(2), the actor is presumed to have known the person was an officer or employee of the Texas Civil Commitment Office or a person who contracts with the state to perform a service in a civil commitment facility or an employee of that person,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prosecution under Subsection (a) that the actor warned any person that the actor intended to violate Subsection (a).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36.06(b)(3), Penal Code, is amended to read as follows:</w:t>
      </w:r>
    </w:p>
    <w:p w:rsidR="003F3435" w:rsidRDefault="0032493E">
      <w:pPr>
        <w:spacing w:line="480" w:lineRule="auto"/>
        <w:ind w:firstLine="1440"/>
        <w:jc w:val="both"/>
      </w:pPr>
      <w:r>
        <w:t xml:space="preserve">(3)</w:t>
      </w:r>
      <w:r xml:space="preserve">
        <w:t> </w:t>
      </w:r>
      <w:r xml:space="preserve">
        <w:t> </w:t>
      </w:r>
      <w:r>
        <w:t xml:space="preserve">"Public servant" has the meaning assigned by Section 1.07, except that the term also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honorably retired peace officer</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 contracts with the state to perform a service in a civil commitment facility or an employee of that person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13A.554, Code of Criminal Procedure, is amended to read as follows:</w:t>
      </w:r>
    </w:p>
    <w:p w:rsidR="003F3435" w:rsidRDefault="0032493E">
      <w:pPr>
        <w:spacing w:line="480" w:lineRule="auto"/>
        <w:ind w:firstLine="720"/>
        <w:jc w:val="both"/>
      </w:pPr>
      <w:r>
        <w:t xml:space="preserve">Art.</w:t>
      </w:r>
      <w:r xml:space="preserve">
        <w:t> </w:t>
      </w:r>
      <w:r>
        <w:t xml:space="preserve">13A.554.</w:t>
      </w:r>
      <w:r xml:space="preserve">
        <w:t> </w:t>
      </w:r>
      <w:r xml:space="preserve">
        <w:t> </w:t>
      </w:r>
      <w:r>
        <w:rPr>
          <w:u w:val="single"/>
        </w:rPr>
        <w:t xml:space="preserve">FELONY OFFENSE COMMITTED BY CIVILLY COMMITTED</w:t>
      </w:r>
      <w:r>
        <w:t xml:space="preserve"> [</w:t>
      </w:r>
      <w:r>
        <w:rPr>
          <w:strike/>
        </w:rPr>
        <w:t xml:space="preserve">FAILURE TO COMPLY WITH</w:t>
      </w:r>
      <w:r>
        <w:t xml:space="preserve">] SEXUALLY VIOLENT PREDATOR [</w:t>
      </w:r>
      <w:r>
        <w:rPr>
          <w:strike/>
        </w:rPr>
        <w:t xml:space="preserve">CIVIL COMMITMENT REQUIREMENT</w:t>
      </w:r>
      <w:r>
        <w:t xml:space="preserve">].  </w:t>
      </w:r>
      <w:r>
        <w:rPr>
          <w:u w:val="single"/>
        </w:rPr>
        <w:t xml:space="preserve">A felony</w:t>
      </w:r>
      <w:r>
        <w:t xml:space="preserve"> [</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14.03(a),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42, Penal Code, breach of the peace, or offense under Section 49.02,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25.07,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42.062(d), Penal Code, if the offense is not committed in the presence of the peace officer;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38.21 and establishes probable cause to believe that the person has committed a felony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the peace officer has probable cause to believe has committed a felony offense while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14.06(a),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article, in each case 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15.17 [</w:t>
      </w:r>
      <w:r>
        <w:rPr>
          <w:strike/>
        </w:rPr>
        <w:t xml:space="preserve">of this Code</w:t>
      </w:r>
      <w:r>
        <w:t xml:space="preserve">], before a magistrate in any other county of this state. </w:t>
      </w:r>
      <w:r>
        <w:t xml:space="preserve"> </w:t>
      </w:r>
      <w:r>
        <w:t xml:space="preserve">The magistrate shall immediately perform the duties described in Article 15.17 </w:t>
      </w:r>
      <w:r>
        <w:rPr>
          <w:u w:val="single"/>
        </w:rPr>
        <w:t xml:space="preserve">in any manner permitted by that article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Articles 15.17(a)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  The arrested person may be taken before the magistrate in person or the image of the arrested person may be presented to the magistrate by means of a videoconference.  </w:t>
      </w:r>
      <w:r>
        <w:rPr>
          <w:u w:val="single"/>
        </w:rPr>
        <w:t xml:space="preserve">If the arrested person is civilly committed as a sexually violent predator under Chapter 841, Health and Safety Code, and residing at a civil commitment facility as defined by Section 1.07, Penal Code, the magistrate may also choose to perform the duties of this article at the civil commitment facility.</w:t>
      </w:r>
      <w:r>
        <w:t xml:space="preserve">  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  The magistrate shall also inform the person arrested of the person's right to request the appointment of counsel if the person cannot afford counsel.  The magistrate shall inform the person arrested of the procedures for requesting appointment of counsel.  If applicable, the magistrate shall inform the person that the person may file the affidavit described by Article 17.028(f).  If the person does not speak and understand the English language or is deaf, the magistrate shall inform the person in a manner consistent with Articles 38.30 and 38.31, as appropriate.  The magistrate shall ensure that reasonable assistance in completing the necessary forms for requesting appointment of counsel is provided to the person at the same time.  If the person arrested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26.04 to appoint counsel in the county, the forms requesting the appointment of counsel.  The magistrate shall also inform the person arrested that he is not required to make a statement and that any statement made by him may be used against him.  The magistrate shall allow the person arrested reasonable time and opportunity to consult counsel and shall, after determining whether the person is currently on bail for a separate criminal offense and whether the bail decision is subject to Article 17.027, admit the person arrested to bail if allowed by law.  A record of the communication between the arrested person and the magistrate shall be made.  The record shall be preserved until the earlier of the following dates:  (1) the date on which the pretrial hearing ends; or (2) 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  The order must state in writing the time, date, and place of the arraignment, and the magistrate must sign the order.  The accused shall receive a copy of the order on release.  If an accused fails to appear as required by the order, the judge of the court in which the accused is required to appear shall issue a warrant for the arrest of the accused.  If the accused is arrested and brought before the judge, the judge may admit the accused to bail, and in admitting the accused to bail, the judge should set as the amount of bail an amount double that generally set for the offense for which the accused was arrested.  This subsection does not apply to an accused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has previously been convicted of a felony or a misdemeanor other than a misdemeanor punishable by fine only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civilly committed as a sexually violent predator under Chapter 841, Health and Safety Code, at the time of the offense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17.091, Code of Criminal Procedure, is amended to read as follows:</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42A.054 or an offense described by Article 62.001(5), </w:t>
      </w:r>
      <w:r>
        <w:rPr>
          <w:u w:val="single"/>
        </w:rPr>
        <w:t xml:space="preserve">or any felony offense committed while the defendant is civilly committed as a sexually violent predator under Chapter 841, Health and Safety Code,</w:t>
      </w:r>
      <w:r>
        <w:t xml:space="preserve">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 Article 17.151, Code of Criminal Procedure, is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17, Code of Criminal Procedure, is amended by adding Article 17.411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17.411.</w:t>
      </w:r>
      <w:r>
        <w:rPr>
          <w:u w:val="single"/>
        </w:rPr>
        <w:t xml:space="preserve"> </w:t>
      </w:r>
      <w:r>
        <w:rPr>
          <w:u w:val="single"/>
        </w:rPr>
        <w:t xml:space="preserve"> </w:t>
      </w:r>
      <w:r>
        <w:rPr>
          <w:u w:val="single"/>
        </w:rPr>
        <w:t xml:space="preserve">CONDITIONS FOR CIVILLY COMMITTED SEXUALLY VIOLENT PREDATORS.  (a) </w:t>
      </w:r>
      <w:r>
        <w:rPr>
          <w:u w:val="single"/>
        </w:rPr>
        <w:t xml:space="preserve"> </w:t>
      </w:r>
      <w:r>
        <w:rPr>
          <w:u w:val="single"/>
        </w:rPr>
        <w:t xml:space="preserve">In this article, "civil commitment facility"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was civilly committed as a sexually violent predator under Chapter 841, Health and Safety Code, at the time of the alleged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may impose any reasonable condition of bond related to the safety of a victim of the alleged offense, to the safety of the community, or to the safety of staff, contractors, or volunteers at a civil commitment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magistrate shall impose as a condition of bond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commit a new offense while released on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defendant's civil commitment order for purposes of ensuring a safe environment at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 hearing limited to determining whether the defendant violated a condition of bond imposed under this article, the magistrate shall revoke the defendant's bond and order that the defendant be immediately returned to custody if the magistrate finds by a preponderance of the evidence that the violation occurred. </w:t>
      </w:r>
      <w:r>
        <w:rPr>
          <w:u w:val="single"/>
        </w:rPr>
        <w:t xml:space="preserve"> </w:t>
      </w:r>
      <w:r>
        <w:rPr>
          <w:u w:val="single"/>
        </w:rPr>
        <w:t xml:space="preserve">Once the defendant is placed in custody, the revocation of the defendant's bond discharges the sureties on the bond, if any, from any future liability on the bond. </w:t>
      </w:r>
      <w:r>
        <w:rPr>
          <w:u w:val="single"/>
        </w:rPr>
        <w:t xml:space="preserve"> </w:t>
      </w:r>
      <w:r>
        <w:rPr>
          <w:u w:val="single"/>
        </w:rPr>
        <w:t xml:space="preserve">A discharge under this subsection from any future liability on the bond does not discharge any surety from liability for previous forfeitures on the bond.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Article 42.08,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When the same defendant has been convicted in two or more cases, judgment and sentence shall be pronounced in each case in the same manner as if there had been but one conviction. </w:t>
      </w:r>
      <w:r>
        <w:t xml:space="preserve">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(d),</w:t>
      </w:r>
      <w:r>
        <w:t xml:space="preserve"> in the discretion of the court, the judgment in the second and subsequent convictions may either be that the sentence imposed or suspended shall begin when the judgment and the sentence imposed or suspended in the preceding conviction has ceased to operate, or that the sentence imposed or suspended shall run concurrently with the other case or cases, and sentence and execution shall be accordingly; provided, however, that the cumulative total of suspended sentences in felony cases shall not exceed 10 years, and the cumulative total of suspended sentences in misdemeanor cases shall not exceed the maximum period of confinement in jail applicable to the misdemeanor offenses, though in no event more than three years, including extensions of periods of community supervision under Article 42A.752(a)(2), if none of the offenses are offenses under Chapter 49, Penal Code, or four years, including extensions, if any of the offenses are offenses under Chapter 49, Penal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defendant has been convicted in two or more cases and was civilly committed as a sexually violent predator under Chapter 841, Health and Safety Code, at the time that any of the offenses were committed, the court shall order the sentences for those offenses to run consecutively.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any law of this state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 62.008, Code of Criminal Procedure, is amended to read as follows:</w:t>
      </w:r>
    </w:p>
    <w:p w:rsidR="003F3435" w:rsidRDefault="0032493E">
      <w:pPr>
        <w:spacing w:line="480" w:lineRule="auto"/>
        <w:ind w:firstLine="720"/>
        <w:jc w:val="both"/>
      </w:pPr>
      <w:r>
        <w:t xml:space="preserve">Art.</w:t>
      </w:r>
      <w:r xml:space="preserve">
        <w:t> </w:t>
      </w:r>
      <w:r>
        <w:t xml:space="preserve">62.008.</w:t>
      </w:r>
      <w:r xml:space="preserve">
        <w:t> </w:t>
      </w:r>
      <w:r xml:space="preserve">
        <w:t> </w:t>
      </w:r>
      <w:r>
        <w:t xml:space="preserve">GENERAL IMMUNITY.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the Texas Juvenile Justice Department, the Department of Public Safety, the Board of Pardons and Paroles, </w:t>
      </w:r>
      <w:r>
        <w:rPr>
          <w:u w:val="single"/>
        </w:rPr>
        <w:t xml:space="preserve">the Texas Civil Commitment Office,</w:t>
      </w:r>
      <w:r>
        <w:t xml:space="preserve"> or a local law enforcement authority;</w:t>
      </w:r>
    </w:p>
    <w:p w:rsidR="003F3435" w:rsidRDefault="0032493E">
      <w:pPr>
        <w:spacing w:line="480" w:lineRule="auto"/>
        <w:ind w:firstLine="1440"/>
        <w:jc w:val="both"/>
      </w:pPr>
      <w:r>
        <w:t xml:space="preserve">(2)</w:t>
      </w:r>
      <w:r xml:space="preserve">
        <w:t> </w:t>
      </w:r>
      <w:r xml:space="preserve">
        <w:t> </w:t>
      </w:r>
      <w:r>
        <w:t xml:space="preserve">an employee or officer of a community supervision and corrections department or a juvenile probation department;</w:t>
      </w:r>
    </w:p>
    <w:p w:rsidR="003F3435" w:rsidRDefault="0032493E">
      <w:pPr>
        <w:spacing w:line="480" w:lineRule="auto"/>
        <w:ind w:firstLine="1440"/>
        <w:jc w:val="both"/>
      </w:pPr>
      <w:r>
        <w:t xml:space="preserve">(3)</w:t>
      </w:r>
      <w:r xml:space="preserve">
        <w:t> </w:t>
      </w:r>
      <w:r xml:space="preserve">
        <w:t> </w:t>
      </w:r>
      <w:r>
        <w:t xml:space="preserve">a member of the judiciary; and</w:t>
      </w:r>
    </w:p>
    <w:p w:rsidR="003F3435" w:rsidRDefault="0032493E">
      <w:pPr>
        <w:spacing w:line="480" w:lineRule="auto"/>
        <w:ind w:firstLine="1440"/>
        <w:jc w:val="both"/>
      </w:pPr>
      <w:r>
        <w:t xml:space="preserve">(4)</w:t>
      </w:r>
      <w:r xml:space="preserve">
        <w:t> </w:t>
      </w:r>
      <w:r xml:space="preserve">
        <w:t> </w:t>
      </w:r>
      <w:r>
        <w:t xml:space="preserve">a member of the risk assessment review committee established under Article 62.007.</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 62.058,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subsection applies to a</w:t>
      </w:r>
      <w:r>
        <w:t xml:space="preserve"> [</w:t>
      </w:r>
      <w:r>
        <w:rPr>
          <w:strike/>
        </w:rPr>
        <w:t xml:space="preserve">A</w:t>
      </w:r>
      <w:r>
        <w:t xml:space="preserve">] person subject to registration under this chapter who has for a sexually violent offense been convicted two or more times, received an order of deferred adjudication two or more times, or been convicted and received an order of deferred adjudication </w:t>
      </w:r>
      <w:r>
        <w:rPr>
          <w:u w:val="single"/>
        </w:rPr>
        <w:t xml:space="preserve">and to a person who has been civilly committed as a sexually violent predator under Chapter 841, Health and Safety Code, and is not required to reside in a civil commitment center.  A person to whom this subsection applies</w:t>
      </w:r>
      <w:r>
        <w:t xml:space="preserve"> shall report to the local law enforcement authority designated as the person's primary registration authority by the department not less than once in each 90-day period following the date the person first registered under this chapter to verify the information in the registration form maintained by the authority for that person. </w:t>
      </w:r>
      <w:r>
        <w:t xml:space="preserve"> </w:t>
      </w:r>
      <w:r>
        <w:t xml:space="preserve">[</w:t>
      </w:r>
      <w:r>
        <w:rPr>
          <w:strike/>
        </w:rPr>
        <w:t xml:space="preserve">A person subject to registration under this chapter who is not subject to the 90-day reporting requirement described by this subsection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r>
        <w:t xml:space="preserve">] </w:t>
      </w:r>
      <w:r>
        <w:t xml:space="preserve"> </w:t>
      </w:r>
      <w:r>
        <w:t xml:space="preserve">For purposes of this subsection, a person complies with a requirement that the person register within a 90-day period following a date if the person registers at any time on or after the 83rd day following that date but before the 98th day after that date.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subject to registration under this chapter who is not subject to the 90-day reporting requirement described by this article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62.063(b),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42.015(b) or 42A.105(a), as appropriate, </w:t>
      </w:r>
      <w:r>
        <w:rPr>
          <w:u w:val="single"/>
        </w:rPr>
        <w:t xml:space="preserve">or a person civilly committed as a sexually violent predator under Chapter 841, Health and Safety Code,</w:t>
      </w:r>
      <w:r>
        <w:t xml:space="preserv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offer to provide a service at a SAFE-ready facility, as defined by Section 323.001, Health and Safety Code, or another facility that provides forensic medical examinations to sexual assault survivors in accordance with Chapter 323,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or offer to provide a service at a sexual assault program, as defined by Section 420.003,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or offer to provide a service at a family violence center, as defined by Section 51.002, Human Resources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or offer to provide a service at any public or private primary or secondary school;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 or offer to provide any coaching, tutoring, or mentoring service to a person younger than 18 years of age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Articles 62.101(a)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or (3),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offense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Subchapter I, the duty to register for a person otherwise subject to Subsection (a) ends on the 10th anniversary of the date on which the person is </w:t>
      </w:r>
      <w:r>
        <w:rPr>
          <w:u w:val="single"/>
        </w:rPr>
        <w:t xml:space="preserve">released from civil commitment as a sexually violent predator under Chapter 841, Health and Safety Code, the date on which the person is</w:t>
      </w:r>
      <w:r>
        <w:t xml:space="preserve"> released from a penal institution or discharges community supervision</w:t>
      </w:r>
      <w:r>
        <w:rPr>
          <w:u w:val="single"/>
        </w:rPr>
        <w:t xml:space="preserve">,</w:t>
      </w:r>
      <w:r>
        <w:t xml:space="preserve"> or </w:t>
      </w:r>
      <w:r>
        <w:rPr>
          <w:u w:val="single"/>
        </w:rPr>
        <w:t xml:space="preserve">the date on which</w:t>
      </w:r>
      <w:r>
        <w:t xml:space="preserve"> the court dismisses the criminal proceedings against the person and discharges the person, whichever date is later, if the person's duty to register is based on a conviction or an order of deferred adjudication in a cause that was transferred to a district court or criminal district court under Section 54.02, Family Code.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Article 66.102, Code of Criminal Procedure,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addition to the information described by this article, information in the computerized criminal history system must include any civil commitment order issued under Chapter 841, Health and Safety Code.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14A.056, Civil Practice and Remedies Code, is amended to read as follows:</w:t>
      </w:r>
    </w:p>
    <w:p w:rsidR="003F3435" w:rsidRDefault="0032493E">
      <w:pPr>
        <w:spacing w:line="480" w:lineRule="auto"/>
        <w:ind w:firstLine="720"/>
        <w:jc w:val="both"/>
      </w:pPr>
      <w:r>
        <w:t xml:space="preserve">Sec.</w:t>
      </w:r>
      <w:r xml:space="preserve">
        <w:t> </w:t>
      </w:r>
      <w:r>
        <w:t xml:space="preserve">14A.056.</w:t>
      </w:r>
      <w:r xml:space="preserve">
        <w:t> </w:t>
      </w:r>
      <w:r xml:space="preserve">
        <w:t> </w:t>
      </w:r>
      <w:r>
        <w:rPr>
          <w:u w:val="single"/>
        </w:rPr>
        <w:t xml:space="preserve">CONDUCT OF PROCEEDINGS</w:t>
      </w:r>
      <w:r>
        <w:t xml:space="preserve"> [</w:t>
      </w:r>
      <w:r>
        <w:rPr>
          <w:strike/>
        </w:rPr>
        <w:t xml:space="preserve">HEARING</w:t>
      </w:r>
      <w:r>
        <w:t xml:space="preserve">].  (a) </w:t>
      </w:r>
      <w:r>
        <w:t xml:space="preserve"> </w:t>
      </w:r>
      <w:r>
        <w:rPr>
          <w:u w:val="single"/>
        </w:rPr>
        <w:t xml:space="preserve">In this section, "remote proceeding" means a proceeding in which one or more of the participants, including a judge, civilly committed individual, party, attorney, witness, court reporter, or other individual, attends the proceeding remotely through the use of technology and the Internet, including through video communications technology.</w:t>
      </w:r>
    </w:p>
    <w:p w:rsidR="003F3435" w:rsidRDefault="0032493E">
      <w:pPr>
        <w:spacing w:line="480" w:lineRule="auto"/>
        <w:ind w:firstLine="720"/>
        <w:jc w:val="both"/>
      </w:pPr>
      <w:r>
        <w:rPr>
          <w:u w:val="single"/>
        </w:rPr>
        <w:t xml:space="preserve">(b)</w:t>
      </w:r>
      <w:r xml:space="preserve">
        <w:t> </w:t>
      </w:r>
      <w:r xml:space="preserve">
        <w:t> </w:t>
      </w:r>
      <w:r>
        <w:t xml:space="preserve">The court may</w:t>
      </w:r>
      <w:r>
        <w:rPr>
          <w:u w:val="single"/>
        </w:rPr>
        <w:t xml:space="preserve">, without the consent of the civilly committed individual or of the parties,</w:t>
      </w:r>
      <w:r>
        <w:t xml:space="preserve"> hold a </w:t>
      </w:r>
      <w:r>
        <w:rPr>
          <w:u w:val="single"/>
        </w:rPr>
        <w:t xml:space="preserve">proceeding</w:t>
      </w:r>
      <w:r>
        <w:t xml:space="preserve"> [</w:t>
      </w:r>
      <w:r>
        <w:rPr>
          <w:strike/>
        </w:rPr>
        <w:t xml:space="preserve">hearing</w:t>
      </w:r>
      <w:r>
        <w:t xml:space="preserve">] under this chapter at a facility operated by or under contract with the office or [</w:t>
      </w:r>
      <w:r>
        <w:rPr>
          <w:strike/>
        </w:rPr>
        <w:t xml:space="preserve">may</w:t>
      </w:r>
      <w:r>
        <w:t xml:space="preserve">] conduct </w:t>
      </w:r>
      <w:r>
        <w:rPr>
          <w:u w:val="single"/>
        </w:rPr>
        <w:t xml:space="preserve">a remote proceeding using</w:t>
      </w:r>
      <w:r>
        <w:t xml:space="preserve"> [</w:t>
      </w:r>
      <w:r>
        <w:rPr>
          <w:strike/>
        </w:rPr>
        <w:t xml:space="preserve">the hearing with video communications</w:t>
      </w:r>
      <w:r>
        <w:t xml:space="preserve">]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(c)</w:t>
      </w:r>
      <w:r xml:space="preserve">
        <w:rPr>
          <w:i/>
        </w:rPr>
        <w:t> </w:t>
      </w:r>
      <w:r>
        <w:t xml:space="preserve">[</w:t>
      </w:r>
      <w:r>
        <w:rPr>
          <w:strike/>
        </w:rPr>
        <w:t xml:space="preserve">(b)</w:t>
      </w:r>
      <w:r>
        <w:t xml:space="preserve">]</w:t>
      </w:r>
      <w:r xml:space="preserve">
        <w:t> </w:t>
      </w:r>
      <w:r xml:space="preserve">
        <w:t> </w:t>
      </w:r>
      <w:r>
        <w:t xml:space="preserve">A </w:t>
      </w:r>
      <w:r>
        <w:rPr>
          <w:u w:val="single"/>
        </w:rPr>
        <w:t xml:space="preserve">remote proceeding</w:t>
      </w:r>
      <w:r>
        <w:t xml:space="preserve"> [</w:t>
      </w:r>
      <w:r>
        <w:rPr>
          <w:strike/>
        </w:rPr>
        <w:t xml:space="preserve">hearing</w:t>
      </w:r>
      <w:r>
        <w:t xml:space="preserve">] conducted under this section [</w:t>
      </w:r>
      <w:r>
        <w:rPr>
          <w:strike/>
        </w:rPr>
        <w:t xml:space="preserve">by video communications technology</w:t>
      </w:r>
      <w:r>
        <w:t xml:space="preserve">] shall be recorded on videotape or by other electronic means. The recording is sufficient to serve as a permanent record of the </w:t>
      </w:r>
      <w:r>
        <w:rPr>
          <w:u w:val="single"/>
        </w:rPr>
        <w:t xml:space="preserve">proceeding</w:t>
      </w:r>
      <w:r>
        <w:t xml:space="preserve"> [</w:t>
      </w:r>
      <w:r>
        <w:rPr>
          <w:strike/>
        </w:rPr>
        <w:t xml:space="preserve">hearing</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41.302, Government Code, is amended to read as follows:</w:t>
      </w:r>
    </w:p>
    <w:p w:rsidR="003F3435" w:rsidRDefault="0032493E">
      <w:pPr>
        <w:spacing w:line="480" w:lineRule="auto"/>
        <w:ind w:firstLine="720"/>
        <w:jc w:val="both"/>
      </w:pPr>
      <w:r>
        <w:t xml:space="preserve">Sec.</w:t>
      </w:r>
      <w:r xml:space="preserve">
        <w:t> </w:t>
      </w:r>
      <w:r>
        <w:t xml:space="preserve">41.302.</w:t>
      </w:r>
      <w:r xml:space="preserve">
        <w:t> </w:t>
      </w:r>
      <w:r xml:space="preserve">
        <w:t> </w:t>
      </w:r>
      <w:r>
        <w:t xml:space="preserve">GENERAL FUNCTION OF SPECIAL PROSECUTION UNIT.  The special prosecution unit is an independent unit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cooperates with and supports prosecuting attorneys in prosecuting offenses and delinquent conduct described by Article 104.003(a),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prosecutes offenses described by Section 41.311</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E, Chapter 41, Government Code, is amended by adding Section 41.311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41.311.</w:t>
      </w:r>
      <w:r>
        <w:rPr>
          <w:u w:val="single"/>
        </w:rPr>
        <w:t xml:space="preserve"> </w:t>
      </w:r>
      <w:r>
        <w:rPr>
          <w:u w:val="single"/>
        </w:rPr>
        <w:t xml:space="preserve"> </w:t>
      </w:r>
      <w:r>
        <w:rPr>
          <w:u w:val="single"/>
        </w:rPr>
        <w:t xml:space="preserve">PROSECUTION OF CERTAIN OFFENSES.  A prosecuting attorney serving on the unit has the same authority to represent this state in the prosecution of a criminal offense committed by a person civilly committed as a sexually violent predator under Chapter 841, Health and Safety Code, including an offense under Section 841.085, Health and Safety Code, as is conferred on a county attorney, district attorney, or criminal district attorney of a court with jurisdiction of the offense.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411.1389,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Civil Commitment Office is entitled to obtain from the department criminal history record information that is maintained by the department and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civilly committed as a sexually violent predator under Chapter 841,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previously civilly committed as a sexually violent predator under Chapter 841, Health and Safety Code, and subsequently released by a court order.</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420A.013(a),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may adopt and implement policies that encourage family unity during a civilly committed sex offender's commitment.  In adopting the policies, the office may consider the impact of a telephone, mail, and [</w:t>
      </w:r>
      <w:r>
        <w:rPr>
          <w:strike/>
        </w:rPr>
        <w:t xml:space="preserve">in-person</w:t>
      </w:r>
      <w:r>
        <w:t xml:space="preserve">]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2155.144, Government Code, is amended by adding Subsection (b-3)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any other law, the Texas Civil Commitment Office is delegated the authority to procure common commodities or services described by Subsection (b-1)(1) for office use if the total cost of the purchase is less than the total cost of the purchase under the comptroller's purchasing authority or as offered for sale as provided by Chapter 122, Human Resources Code. </w:t>
      </w:r>
      <w:r>
        <w:rPr>
          <w:u w:val="single"/>
        </w:rPr>
        <w:t xml:space="preserve"> </w:t>
      </w:r>
      <w:r>
        <w:rPr>
          <w:u w:val="single"/>
        </w:rPr>
        <w:t xml:space="preserve">The Texas Civil Commitment Office, in collaboration with the comptroller, shall identify best practices for comparing the total costs and documenting cost savings.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841.003(b),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is a repeat sexually violent offender for the purposes of this chapter if the person is convicted of more than one sexually violent offense and a sentence is imposed for at least one of the offenses</w:t>
      </w:r>
      <w:r>
        <w:rPr>
          <w:u w:val="single"/>
        </w:rPr>
        <w:t xml:space="preserve">, or if the person is convicted of an offense under Section 21.02, Penal Code, and a sentence is imposed for the offense,</w:t>
      </w:r>
      <w:r>
        <w:t xml:space="preserve"> or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 sexually violent offense, regardless of whether the sentence for the offense was ever imposed or whether the sentence was probated and the person was subsequently discharged from community supervision;</w:t>
      </w:r>
    </w:p>
    <w:p w:rsidR="003F3435" w:rsidRDefault="0032493E">
      <w:pPr>
        <w:spacing w:line="480" w:lineRule="auto"/>
        <w:ind w:firstLine="2160"/>
        <w:jc w:val="both"/>
      </w:pPr>
      <w:r>
        <w:t xml:space="preserve">(B)</w:t>
      </w:r>
      <w:r xml:space="preserve">
        <w:t> </w:t>
      </w:r>
      <w:r xml:space="preserve">
        <w:t> </w:t>
      </w:r>
      <w:r>
        <w:t xml:space="preserve">enters a plea of guilty or nolo contendere for a sexually violent offense in return for a grant of deferred adjudication; or</w:t>
      </w:r>
    </w:p>
    <w:p w:rsidR="003F3435" w:rsidRDefault="0032493E">
      <w:pPr>
        <w:spacing w:line="480" w:lineRule="auto"/>
        <w:ind w:firstLine="2160"/>
        <w:jc w:val="both"/>
      </w:pPr>
      <w:r>
        <w:t xml:space="preserve">(C)</w:t>
      </w:r>
      <w:r xml:space="preserve">
        <w:t> </w:t>
      </w:r>
      <w:r xml:space="preserve">
        <w:t> </w:t>
      </w:r>
      <w:r>
        <w:t xml:space="preserve">is adjudicated by a juvenile court as having engaged in delinquent conduct constituting a sexually violent offense and is committed to the Texas Juvenile Justice Department under Section 54.04(d)(3) or (m), Family Code; and</w:t>
      </w:r>
    </w:p>
    <w:p w:rsidR="003F3435" w:rsidRDefault="0032493E">
      <w:pPr>
        <w:spacing w:line="480" w:lineRule="auto"/>
        <w:ind w:firstLine="1440"/>
        <w:jc w:val="both"/>
      </w:pPr>
      <w:r>
        <w:t xml:space="preserve">(2)</w:t>
      </w:r>
      <w:r xml:space="preserve">
        <w:t> </w:t>
      </w:r>
      <w:r xml:space="preserve">
        <w:t> </w:t>
      </w:r>
      <w:r>
        <w:t xml:space="preserve">after the date on which under Subdivision (1) the person is convicted, receives a grant of deferred adjudication, or is adjudicated by a juvenile court as having engaged in delinquent conduct, the person commits a sexually violent offense for which the person is convicted, but only if the sentence for the offense is imposed.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841.021(d),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Texas Department of Criminal Justice may not provide notice under Subsection (a) of the anticipated release of a person for whom the department has previously provided notice under this section and who has been previously recommended for an assessment under Section 841.022 unless, after the recommendation for assessment was made:</w:t>
      </w:r>
    </w:p>
    <w:p w:rsidR="003F3435" w:rsidRDefault="0032493E">
      <w:pPr>
        <w:spacing w:line="480" w:lineRule="auto"/>
        <w:ind w:firstLine="1440"/>
        <w:jc w:val="both"/>
      </w:pPr>
      <w:r>
        <w:t xml:space="preserve">(1)</w:t>
      </w:r>
      <w:r xml:space="preserve">
        <w:t> </w:t>
      </w:r>
      <w:r xml:space="preserve">
        <w:t> </w:t>
      </w:r>
      <w:r>
        <w:t xml:space="preserve">the person is convicted of a new sexually violent offense; or</w:t>
      </w:r>
    </w:p>
    <w:p w:rsidR="003F3435" w:rsidRDefault="0032493E">
      <w:pPr>
        <w:spacing w:line="480" w:lineRule="auto"/>
        <w:ind w:firstLine="1440"/>
        <w:jc w:val="both"/>
      </w:pPr>
      <w:r>
        <w:t xml:space="preserve">(2)</w:t>
      </w:r>
      <w:r xml:space="preserve">
        <w:t> </w:t>
      </w:r>
      <w:r xml:space="preserve">
        <w:t> </w:t>
      </w:r>
      <w:r>
        <w:t xml:space="preserve">the person's parole or mandatory supervision is revoked based on:</w:t>
      </w:r>
    </w:p>
    <w:p w:rsidR="003F3435" w:rsidRDefault="0032493E">
      <w:pPr>
        <w:spacing w:line="480" w:lineRule="auto"/>
        <w:ind w:firstLine="2160"/>
        <w:jc w:val="both"/>
      </w:pPr>
      <w:r>
        <w:t xml:space="preserve">(A)</w:t>
      </w:r>
      <w:r xml:space="preserve">
        <w:t> </w:t>
      </w:r>
      <w:r xml:space="preserve">
        <w:t> </w:t>
      </w:r>
      <w:r>
        <w:t xml:space="preserve">the commission of a new sexually violent offense;</w:t>
      </w:r>
    </w:p>
    <w:p w:rsidR="003F3435" w:rsidRDefault="0032493E">
      <w:pPr>
        <w:spacing w:line="480" w:lineRule="auto"/>
        <w:ind w:firstLine="2160"/>
        <w:jc w:val="both"/>
      </w:pPr>
      <w:r>
        <w:t xml:space="preserve">(B)</w:t>
      </w:r>
      <w:r xml:space="preserve">
        <w:t> </w:t>
      </w:r>
      <w:r xml:space="preserve">
        <w:t> </w:t>
      </w:r>
      <w:r>
        <w:t xml:space="preserve">failure to adhere to the requirements of sex offender treatment </w:t>
      </w:r>
      <w:r>
        <w:rPr>
          <w:u w:val="single"/>
        </w:rPr>
        <w:t xml:space="preserve">or</w:t>
      </w:r>
      <w:r>
        <w:t xml:space="preserve"> [</w:t>
      </w:r>
      <w:r>
        <w:rPr>
          <w:strike/>
        </w:rPr>
        <w:t xml:space="preserve">and</w:t>
      </w:r>
      <w:r>
        <w:t xml:space="preserve">] supervision; or</w:t>
      </w:r>
    </w:p>
    <w:p w:rsidR="003F3435" w:rsidRDefault="0032493E">
      <w:pPr>
        <w:spacing w:line="480" w:lineRule="auto"/>
        <w:ind w:firstLine="2160"/>
        <w:jc w:val="both"/>
      </w:pPr>
      <w:r>
        <w:t xml:space="preserve">(C)</w:t>
      </w:r>
      <w:r xml:space="preserve">
        <w:t> </w:t>
      </w:r>
      <w:r xml:space="preserve">
        <w:t> </w:t>
      </w:r>
      <w:r>
        <w:t xml:space="preserve">failure to register as a sex offender.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841.022,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Records of the multidisciplinary team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841.083(d),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office shall enter into appropriate contracts for the provision of any necessary supervised housing and other related services and may enter into appropriate contracts for medical and mental health services and sex offender treatment. </w:t>
      </w:r>
      <w:r>
        <w:t xml:space="preserve"> </w:t>
      </w:r>
      <w:r>
        <w:rPr>
          <w:u w:val="single"/>
        </w:rPr>
        <w:t xml:space="preserve">The term of a contract under this subsection may not exceed 10 years. The contract may provide for an unlimited number of renewals each for an additional term not to exceed 10 years. </w:t>
      </w:r>
      <w:r>
        <w:rPr>
          <w:u w:val="single"/>
        </w:rPr>
        <w:t xml:space="preserve"> </w:t>
      </w:r>
      <w:r>
        <w:rPr>
          <w:u w:val="single"/>
        </w:rPr>
        <w:t xml:space="preserve">This subsection prevails to the extent of a conflict between this subsection and any other law.</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841.0835,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committing court shall order the payment of reasonable compensation to persons performing a duty or providing a service under this section. The compensation paid shall be assessed as court costs. The Health and Human Services Commission shall pay all court costs associated with this subsection.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841.084, Health and Safety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civilly committed sex offender, whether indigent or not, is responsible for the cost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repairs to or replacement of property belonging to this state, a contractor of this state or the agent of the contractor, the civil commitment facility, or another civilly committed sex offender, if the offender intentionally, knowingly, recklessly, or negligently caused damage to or the loss of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expenses for medical care provided to the civilly committed sex offender or any other person, if the offender intentionally, knowingly, recklessly, or negligently acted in a manner that caused the injury for which medical care was provided.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civilly committed sex offender shall pay to the office, at the office's direction, any amount for which the offender is responsible under Subsection (a-1), as determined by the office.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841.147, Health and Safety Code, is amended to read as follows:</w:t>
      </w:r>
    </w:p>
    <w:p w:rsidR="003F3435" w:rsidRDefault="0032493E">
      <w:pPr>
        <w:spacing w:line="480" w:lineRule="auto"/>
        <w:ind w:firstLine="720"/>
        <w:jc w:val="both"/>
      </w:pPr>
      <w:r>
        <w:t xml:space="preserve">Sec.</w:t>
      </w:r>
      <w:r xml:space="preserve">
        <w:t> </w:t>
      </w:r>
      <w:r>
        <w:t xml:space="preserve">841.147.</w:t>
      </w:r>
      <w:r xml:space="preserve">
        <w:t> </w:t>
      </w:r>
      <w:r xml:space="preserve">
        <w:t> </w:t>
      </w:r>
      <w:r>
        <w:t xml:space="preserve">IMMUNITY.  </w:t>
      </w:r>
      <w:r>
        <w:rPr>
          <w:u w:val="single"/>
        </w:rPr>
        <w:t xml:space="preserve">(a)</w:t>
      </w:r>
      <w:r>
        <w:t xml:space="preserve">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or the office;</w:t>
      </w:r>
    </w:p>
    <w:p w:rsidR="003F3435" w:rsidRDefault="0032493E">
      <w:pPr>
        <w:spacing w:line="480" w:lineRule="auto"/>
        <w:ind w:firstLine="1440"/>
        <w:jc w:val="both"/>
      </w:pPr>
      <w:r>
        <w:t xml:space="preserve">(2)</w:t>
      </w:r>
      <w:r xml:space="preserve">
        <w:t> </w:t>
      </w:r>
      <w:r xml:space="preserve">
        <w:t> </w:t>
      </w:r>
      <w:r>
        <w:t xml:space="preserve">a member of the multidisciplinary team established under Section 841.022;</w:t>
      </w:r>
    </w:p>
    <w:p w:rsidR="003F3435" w:rsidRDefault="0032493E">
      <w:pPr>
        <w:spacing w:line="480" w:lineRule="auto"/>
        <w:ind w:firstLine="1440"/>
        <w:jc w:val="both"/>
      </w:pPr>
      <w:r>
        <w:t xml:space="preserve">(3)</w:t>
      </w:r>
      <w:r xml:space="preserve">
        <w:t> </w:t>
      </w:r>
      <w:r xml:space="preserve">
        <w:t> </w:t>
      </w:r>
      <w:r>
        <w:t xml:space="preserve">the applicable attorney representing the state and an employee of the attorney; and</w:t>
      </w:r>
    </w:p>
    <w:p w:rsidR="003F3435" w:rsidRDefault="0032493E">
      <w:pPr>
        <w:spacing w:line="480" w:lineRule="auto"/>
        <w:ind w:firstLine="1440"/>
        <w:jc w:val="both"/>
      </w:pPr>
      <w:r>
        <w:t xml:space="preserve">(4)</w:t>
      </w:r>
      <w:r xml:space="preserve">
        <w:t> </w:t>
      </w:r>
      <w:r xml:space="preserve">
        <w:t> </w:t>
      </w:r>
      <w:r>
        <w:t xml:space="preserve">a person providing, or contracting, appointed, or volunteering to perform, a [</w:t>
      </w:r>
      <w:r>
        <w:rPr>
          <w:strike/>
        </w:rPr>
        <w:t xml:space="preserve">tracking service or another</w:t>
      </w:r>
      <w:r>
        <w:t xml:space="preserve">] service under this chapter</w:t>
      </w:r>
      <w:r>
        <w:rPr>
          <w:u w:val="single"/>
        </w:rPr>
        <w:t xml:space="preserve">, at the request of the office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immediately dismiss any action asserting a claim against a person described by Subsection (a) that arose from the person's good faith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a defense, immunity, or jurisdictional bar available to a person described by Subsection (a).</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Subchapter H, Chapter 841, Health and Safety Code, is amended by adding Sections 841.148 and 841.149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841.148.</w:t>
      </w:r>
      <w:r>
        <w:rPr>
          <w:u w:val="single"/>
        </w:rPr>
        <w:t xml:space="preserve"> </w:t>
      </w:r>
      <w:r>
        <w:rPr>
          <w:u w:val="single"/>
        </w:rPr>
        <w:t xml:space="preserve"> </w:t>
      </w:r>
      <w:r>
        <w:rPr>
          <w:u w:val="single"/>
        </w:rPr>
        <w:t xml:space="preserve">ATTORNEY GENERAL REPRESENTATION.  (a) </w:t>
      </w:r>
      <w:r>
        <w:rPr>
          <w:u w:val="single"/>
        </w:rPr>
        <w:t xml:space="preserve"> </w:t>
      </w:r>
      <w:r>
        <w:rPr>
          <w:u w:val="single"/>
        </w:rPr>
        <w:t xml:space="preserve">The attorney general shall defend any person described by Section 841.147(a)(4) in an action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requests that the attorney general defend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 arises from a service performed under this chapter at the request of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or the person is not responsible for and may not pay any costs associated with the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841.149.</w:t>
      </w:r>
      <w:r>
        <w:rPr>
          <w:u w:val="single"/>
        </w:rPr>
        <w:t xml:space="preserve"> </w:t>
      </w:r>
      <w:r>
        <w:rPr>
          <w:u w:val="single"/>
        </w:rPr>
        <w:t xml:space="preserve"> </w:t>
      </w:r>
      <w:r>
        <w:rPr>
          <w:u w:val="single"/>
        </w:rPr>
        <w:t xml:space="preserve">RECOVERY OF COURT COSTS AND ATTORNEY'S FEES. </w:t>
      </w:r>
      <w:r>
        <w:rPr>
          <w:u w:val="single"/>
        </w:rPr>
        <w:t xml:space="preserve"> </w:t>
      </w:r>
      <w:r>
        <w:rPr>
          <w:u w:val="single"/>
        </w:rPr>
        <w:t xml:space="preserve">(a) </w:t>
      </w:r>
      <w:r>
        <w:rPr>
          <w:u w:val="single"/>
        </w:rPr>
        <w:t xml:space="preserve"> </w:t>
      </w:r>
      <w:r>
        <w:rPr>
          <w:u w:val="single"/>
        </w:rPr>
        <w:t xml:space="preserve">In an action against a person described by Section 841.147(a)(4), the court shall award to the person court costs and attorney's fees incurred in the action if the person is found immune under that section and the person is not represented by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against a person described by Section 841.147(a)(4) who is represented by the attorney general, the court shall award to the attorney general court costs and attorney's fees incurred in the action if the person is found immune under that section.</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Sections 14A.001(1) and 14A.054(f), Civil Practice and Remedies Code, as added by Chapter 203 (S.B. 1180), Acts of the 88th Legislature, Regular Session, 2023, are repealed.</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changes in law made by this Act in amending Sections 12.42, 21.08, 22.01, 22.012, 22.02, 22.11, and 36.06, Penal Code, and in amending Article 42.08, Code of Criminal Procedure,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changes in law made by this Act to Articles 14.03, 14.06, and 15.17, Code of Criminal Procedure, and to Chapter 17, Code of Criminal Procedure,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this Act to Chapter 62, Code of Criminal Procedure, apply to any person who, on or after the effective date of this Act, is required to register under that chapter, regardless of whether the offense or conduct for which the person is required to register occurs before, on, or after the effective date of this Act.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As soon as practicable after the effective date of this Act, the Department of Public Safety of the State of Texas shall input information in the computerized criminal history system as required by Article 66.102(j), Code of Criminal Procedure, as added by this Act, for any person who was civilly committed under Chapter 841, Health and Safety Code, before the effective date of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(a)  Except as otherwise provided by this section, the changes in law made by this Act to Chapter 841, Health and Safety Code, apply to a civil commitment proceeding under that chapter that is initiated on or after the effective date of this Act, regardless of when the applicable petition for civil commitment was filed.</w:t>
      </w:r>
    </w:p>
    <w:p w:rsidR="003F3435" w:rsidRDefault="0032493E">
      <w:pPr>
        <w:spacing w:line="480" w:lineRule="auto"/>
        <w:ind w:firstLine="720"/>
        <w:jc w:val="both"/>
      </w:pPr>
      <w:r>
        <w:t xml:space="preserve">(b)</w:t>
      </w:r>
      <w:r xml:space="preserve">
        <w:t> </w:t>
      </w:r>
      <w:r xml:space="preserve">
        <w:t> </w:t>
      </w:r>
      <w:r>
        <w:t xml:space="preserve">Section 841.147, Health and Safety Code, as amended by this Act, and Sections 841.148 and 841.149, Health and Safety Code, as added by this Act, apply only to an action filed on or after the effective date of this Act. An action filed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1610 passed the Senate on April</w:t>
      </w:r>
      <w:r xml:space="preserve">
        <w:t> </w:t>
      </w:r>
      <w:r>
        <w:t xml:space="preserve">7,</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1; May</w:t>
      </w:r>
      <w:r xml:space="preserve">
        <w:t> </w:t>
      </w:r>
      <w:r>
        <w:t xml:space="preserve">29,</w:t>
      </w:r>
      <w:r xml:space="preserve">
        <w:t> </w:t>
      </w:r>
      <w:r>
        <w:t xml:space="preserve">2025, Senate refused to concur in House amendments and requested appointment of Conference Committee; May</w:t>
      </w:r>
      <w:r xml:space="preserve">
        <w:t> </w:t>
      </w:r>
      <w:r>
        <w:t xml:space="preserve">30,</w:t>
      </w:r>
      <w:r xml:space="preserve">
        <w:t> </w:t>
      </w:r>
      <w:r>
        <w:t xml:space="preserve">2025, House granted request of the Senate; June 1, 2025, Senate adopted Conference Committee Report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1610 passed the House, with amendments,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99, Nays</w:t>
      </w:r>
      <w:r xml:space="preserve">
        <w:t> </w:t>
      </w:r>
      <w:r>
        <w:t xml:space="preserve">30, one present not voting; May</w:t>
      </w:r>
      <w:r xml:space="preserve">
        <w:t> </w:t>
      </w:r>
      <w:r>
        <w:t xml:space="preserve">30,</w:t>
      </w:r>
      <w:r xml:space="preserve">
        <w:t> </w:t>
      </w:r>
      <w:r>
        <w:t xml:space="preserve">2025, House granted request of the Senate for appointment of Conference Committee; June</w:t>
      </w:r>
      <w:r xml:space="preserve">
        <w:t> </w:t>
      </w:r>
      <w:r>
        <w:t xml:space="preserve">1,</w:t>
      </w:r>
      <w:r xml:space="preserve">
        <w:t> </w:t>
      </w:r>
      <w:r>
        <w:t xml:space="preserve">2025, House adopted Conference Committee Report by the following vote:</w:t>
      </w:r>
      <w:r xml:space="preserve">
        <w:t> </w:t>
      </w:r>
      <w:r xml:space="preserve">
        <w:t> </w:t>
      </w:r>
      <w:r>
        <w:t xml:space="preserve">Yeas</w:t>
      </w:r>
      <w:r xml:space="preserve">
        <w:t> </w:t>
      </w:r>
      <w:r>
        <w:t xml:space="preserve">121, Nays</w:t>
      </w:r>
      <w:r xml:space="preserve">
        <w:t> </w:t>
      </w:r>
      <w:r>
        <w:t xml:space="preserve">16,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