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1621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contains 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imprisonment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videotape or film that 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the conduct was for a bona fide educational, medical, psychological, psychiatric, judicial, law enforcement, or legislative purpose.</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