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89R8929 LHC-F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the application of the offense of deadly conduct for certain peace officers discharging official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22.05, Penal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exception to the application of this section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the offense the actor was engaged in the actual discharge of official duties as a peace officer;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reasonably believed the actor's conduct was necessary or justified under Section 9.31, 9.32, or 9.33.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conduct that occurs before, on, or after the effective date of this Act, except that a final conviction for an offense that exists on the effective date of this Act is unaffected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