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89R14224 AB-D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1677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by the Department of State Health Services on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In this Act, "department" means the Department of State Health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department shall conduct a study on the prevention and reduction of diabetes-related amputation.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In conducting the study, the department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identify and examine information on amputations resulting from diabetes;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develop recommendations regarding: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amputation prevention related to diabetic foot ulcers and peripheral artery disease;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methods for increasing public awareness of diabetes-related amputation;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best practices for reducing the number of amputations performed;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policy solutions for ensuring access to treatments to assist with preventing amputation, including: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(i)</w:t>
      </w:r>
      <w:r xml:space="preserve">
        <w:t> </w:t>
      </w:r>
      <w:r xml:space="preserve">
        <w:t> </w:t>
      </w:r>
      <w:r>
        <w:t xml:space="preserve">insurance coverage for therapies designed to treat diabetic foot ulcers, including topical oxygen therapy;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(ii)</w:t>
      </w:r>
      <w:r xml:space="preserve">
        <w:t> </w:t>
      </w:r>
      <w:r xml:space="preserve">
        <w:t> </w:t>
      </w:r>
      <w:r>
        <w:t xml:space="preserve">timely and equitable access to evidence-supported medical tools, technologies, and services to assist with the prevention of avoidable amputations;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(iii)</w:t>
      </w:r>
      <w:r xml:space="preserve">
        <w:t> </w:t>
      </w:r>
      <w:r xml:space="preserve">
        <w:t> </w:t>
      </w:r>
      <w:r>
        <w:t xml:space="preserve">methods to improve and incentivize quality care to avoid amputations when possible; and</w:t>
      </w:r>
    </w:p>
    <w:p w:rsidR="003F3435" w:rsidRDefault="0032493E">
      <w:pPr>
        <w:spacing w:line="480" w:lineRule="auto"/>
        <w:ind w:firstLine="2880"/>
        <w:jc w:val="both"/>
      </w:pPr>
      <w:r>
        <w:t xml:space="preserve">(iv)</w:t>
      </w:r>
      <w:r xml:space="preserve">
        <w:t> </w:t>
      </w:r>
      <w:r xml:space="preserve">
        <w:t> </w:t>
      </w:r>
      <w:r>
        <w:t xml:space="preserve">methods to promote collaboration and cooperation among interested persons.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In conducting the study, the department shall consult with the following individuals: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 of state health services;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physician licensed in this state who specializes in endocrinology;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nurse licensed in this state with expertise in diabetes education;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vascular surgeon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 physician, physician assistant, or advanced practice registered nurse with expertise in amputation prevention;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podiatrist with expertise in treating diabetic foot ulcers;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podiatrist or vascular surgeon affiliated with the United States Department of Veterans Affairs;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representative of a public health provider;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at least three individuals diagnosed with diabetes or who have experienced diabetes-related amputation;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representative of the American Diabetes Association;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other individuals as the department determines necessary.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Not later than September 1, 2026, the department shall prepare and submit to the governor and the legislature a report summarizing the results of the study and containing recommendations for legislative or other action. </w:t>
      </w:r>
      <w:r>
        <w:t xml:space="preserve"> </w:t>
      </w:r>
      <w:r>
        <w:t xml:space="preserve">The department shall post the report on the department's Internet website. The post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information on which the department's determinations and recommendations is based;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methodologies the department used to conduct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1677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