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89R15023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1789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 service quality and reliability.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36.402, Utilities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the commission may not authorize an electric utility to receive a return on equity for repaired or replaced damaged infrastructure that the commission determines the utility should have reasonably anticipated could have been damaged by the weather-related event or natural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38.005(b),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take appropriate enforcement action under this section, including action against a utility, if any of the utility's feeders with 10 or more customers has had a SAIDI or SAIFI average that is more than </w:t>
      </w:r>
      <w:r>
        <w:rPr>
          <w:u w:val="single"/>
        </w:rPr>
        <w:t xml:space="preserve">200</w:t>
      </w:r>
      <w:r>
        <w:t xml:space="preserve"> [</w:t>
      </w:r>
      <w:r>
        <w:rPr>
          <w:strike/>
        </w:rPr>
        <w:t xml:space="preserve">300</w:t>
      </w:r>
      <w:r>
        <w:t xml:space="preserve">] percent greater than the system average of all feeders during any two-year period[</w:t>
      </w:r>
      <w:r>
        <w:rPr>
          <w:strike/>
        </w:rPr>
        <w:t xml:space="preserve">, beginning in the year 2000</w:t>
      </w:r>
      <w:r>
        <w:t xml:space="preserve">]. </w:t>
      </w:r>
      <w:r>
        <w:t xml:space="preserve"> </w:t>
      </w:r>
      <w:r>
        <w:t xml:space="preserve">In determining the appropriate enforcement action, the commission shall consider:</w:t>
      </w:r>
    </w:p>
    <w:p w:rsidR="003F3435" w:rsidRDefault="0032493E">
      <w:pPr>
        <w:spacing w:line="480" w:lineRule="auto"/>
        <w:ind w:firstLine="1440"/>
        <w:jc w:val="both"/>
      </w:pPr>
      <w:r>
        <w:t xml:space="preserve">(1)</w:t>
      </w:r>
      <w:r xml:space="preserve">
        <w:t> </w:t>
      </w:r>
      <w:r xml:space="preserve">
        <w:t> </w:t>
      </w:r>
      <w:r>
        <w:t xml:space="preserve">the feeder's operating and maintenance history;</w:t>
      </w:r>
    </w:p>
    <w:p w:rsidR="003F3435" w:rsidRDefault="0032493E">
      <w:pPr>
        <w:spacing w:line="480" w:lineRule="auto"/>
        <w:ind w:firstLine="1440"/>
        <w:jc w:val="both"/>
      </w:pPr>
      <w:r>
        <w:t xml:space="preserve">(2)</w:t>
      </w:r>
      <w:r xml:space="preserve">
        <w:t> </w:t>
      </w:r>
      <w:r xml:space="preserve">
        <w:t> </w:t>
      </w:r>
      <w:r>
        <w:t xml:space="preserve">the cause of each interruption in the feeder's service;</w:t>
      </w:r>
    </w:p>
    <w:p w:rsidR="003F3435" w:rsidRDefault="0032493E">
      <w:pPr>
        <w:spacing w:line="480" w:lineRule="auto"/>
        <w:ind w:firstLine="1440"/>
        <w:jc w:val="both"/>
      </w:pPr>
      <w:r>
        <w:t xml:space="preserve">(3)</w:t>
      </w:r>
      <w:r xml:space="preserve">
        <w:t> </w:t>
      </w:r>
      <w:r xml:space="preserve">
        <w:t> </w:t>
      </w:r>
      <w:r>
        <w:rPr>
          <w:u w:val="single"/>
        </w:rPr>
        <w:t xml:space="preserve">the duration of each interruption in the feeder's service;</w:t>
      </w:r>
    </w:p>
    <w:p w:rsidR="003F3435" w:rsidRDefault="0032493E">
      <w:pPr>
        <w:spacing w:line="480" w:lineRule="auto"/>
        <w:ind w:firstLine="1440"/>
        <w:jc w:val="both"/>
      </w:pPr>
      <w:r>
        <w:rPr>
          <w:u w:val="single"/>
        </w:rPr>
        <w:t xml:space="preserve">(4)</w:t>
      </w:r>
      <w:r xml:space="preserve">
        <w:t> </w:t>
      </w:r>
      <w:r xml:space="preserve">
        <w:t> </w:t>
      </w:r>
      <w:r>
        <w:t xml:space="preserve">any action taken by a utility to address the feeder's performance;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estimated cost and benefit of remediating a feeder's performance;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other relevant factor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38, Utilities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STRUCTURAL INTEGRITY STANDARDS FOR TRANSMISSION AND DISTRIBUTION POLES.  (a)  This section applies only to an electric utility, municipally owned utility, or electric cooperative that operates transmission or distribution assets.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adopt standards for the structural integrity of transmission and distribution poles.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electric utility, municipally owned utility, or electric cooperative to inspect transmission and distribution poles and take appropriate remedial action as necessary on a timeline established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geographic differences between regions of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national guidelines such as the National Electrical Safety Code and guidelines developed by the Rural Utilities Service of the United States Department of Agriculture;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classification system to assess the serviceability of transmission and distribution poles.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electric utility, municipally owned utility, and electric cooperative shall submit to the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of the utility's or cooperative's transmission and distribution pole maintenance schedule;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results of the utility's or cooperative's inspection of transmission and distribution poles, including any remediation or replacement action taken;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38.101(a), Utilities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May 1 of each year, each electric utility shall submit to the commission a report describing the utility's activities related to:</w:t>
      </w:r>
    </w:p>
    <w:p w:rsidR="003F3435" w:rsidRDefault="0032493E">
      <w:pPr>
        <w:spacing w:line="480" w:lineRule="auto"/>
        <w:ind w:firstLine="1440"/>
        <w:jc w:val="both"/>
      </w:pPr>
      <w:r>
        <w:t xml:space="preserve">(1)</w:t>
      </w:r>
      <w:r xml:space="preserve">
        <w:t> </w:t>
      </w:r>
      <w:r xml:space="preserve">
        <w:t> </w:t>
      </w:r>
      <w:r>
        <w:t xml:space="preserve">identifying areas that are susceptible to damage during severe weather and hardening transmission and distribution facilities in those areas;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vegetation management[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inspecting distribution poles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to Section 38.005, Utilities Code, apply only to an enforcement action initiated by the Public Utility Commission of Texas on or after the effective date of this Act.  An enforcement action initiated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In adopting rules under Section 38.006, Utilities Code, as added by this Act, the Public Utility Commission of Texas shall allow an electric utility, electric cooperative, or municipally owned utility to complete any required inspection, remediation, or replacement of transmission and distribution poles installed before the effective date of the rules according to a reasonable timeline approved by the commission that allows the utility or cooperative to prioritize high-risk transmission and distribution poles.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