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1948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of fire prevention standards for certain agricultural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Subtitle Z, Title 10, Government Code, is amended by adding Chapter 3001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3001.  RESTRICTIONS ON CERTAIN FIRE REGULATIONS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3001.001.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"Agricultural pole barn" means a nonresidential farm building in which 70 percent or more of the perimeter walls are permanently open and allow free ingress and egress.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"Governmental entity"</w:t>
      </w:r>
      <w:r>
        <w:rPr>
          <w:u w:val="single"/>
        </w:rPr>
        <w:t xml:space="preserve"> </w:t>
      </w:r>
      <w:r>
        <w:rPr>
          <w:u w:val="single"/>
        </w:rPr>
        <w:t xml:space="preserve">has the meaning assigned by Section 2007.002.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"Livestock market"</w:t>
      </w:r>
      <w:r>
        <w:rPr>
          <w:u w:val="single"/>
        </w:rPr>
        <w:t xml:space="preserve"> </w:t>
      </w:r>
      <w:r>
        <w:rPr>
          <w:u w:val="single"/>
        </w:rPr>
        <w:t xml:space="preserve">has the meaning assigned by Section 161.111, Agriculture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"Nonresidential farm building" means any temporary or permanent building on a farm, ranch, or other agricultural facility that is used primarily for agricultural purposes and not intended to be used as a residential dwelling. </w:t>
      </w:r>
      <w:r>
        <w:rPr>
          <w:u w:val="single"/>
        </w:rPr>
        <w:t xml:space="preserve"> </w:t>
      </w:r>
      <w:r>
        <w:rPr>
          <w:u w:val="single"/>
        </w:rPr>
        <w:t xml:space="preserve">The term includes a barn, greenhouse, shade house, farm office, storage building, workshop, poultry house, animal handling facility, or commodity storage and feed processing facility.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3001.002.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RESTRICTION ON REGULATION OF CERTAIN AGRICULTURAL FACILITIES. </w:t>
      </w:r>
      <w:r>
        <w:rPr>
          <w:u w:val="single"/>
        </w:rPr>
        <w:t xml:space="preserve"> </w:t>
      </w:r>
      <w:r>
        <w:rPr>
          <w:u w:val="single"/>
        </w:rPr>
        <w:t xml:space="preserve">Notwithstanding any other law, a governmental entity may not adopt or enforce an ordinance, order, rule, or other measure that requires the installation of a fire protection sprinkler system in: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agricultural pole barn;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nonresidential farm building;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cotton gin;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cottonseed storage building;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grain storage facility;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livestock market;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commercial feed mill.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1948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